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sz w:val="92"/>
          <w:szCs w:val="92"/>
        </w:rPr>
        <w:id w:val="1622408992"/>
        <w:docPartObj>
          <w:docPartGallery w:val="Cover Pages"/>
          <w:docPartUnique/>
        </w:docPartObj>
      </w:sdtPr>
      <w:sdtEndPr>
        <w:rPr>
          <w:sz w:val="22"/>
          <w:szCs w:val="20"/>
        </w:rPr>
      </w:sdtEndPr>
      <w:sdtContent>
        <w:tbl>
          <w:tblPr>
            <w:tblW w:w="5000" w:type="pct"/>
            <w:jc w:val="center"/>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CellMar>
              <w:left w:w="115" w:type="dxa"/>
              <w:right w:w="115" w:type="dxa"/>
            </w:tblCellMar>
            <w:tblLook w:val="01E0" w:firstRow="1" w:lastRow="1" w:firstColumn="1" w:lastColumn="1" w:noHBand="0" w:noVBand="0"/>
          </w:tblPr>
          <w:tblGrid>
            <w:gridCol w:w="2823"/>
            <w:gridCol w:w="7804"/>
          </w:tblGrid>
          <w:tr w:rsidR="00A012E9" w:rsidRPr="004E680F" w14:paraId="2D0A9EDE" w14:textId="77777777">
            <w:trPr>
              <w:trHeight w:val="3960"/>
              <w:jc w:val="center"/>
            </w:trPr>
            <w:tc>
              <w:tcPr>
                <w:tcW w:w="1450" w:type="pct"/>
                <w:tcBorders>
                  <w:top w:val="nil"/>
                  <w:left w:val="nil"/>
                  <w:bottom w:val="nil"/>
                  <w:right w:val="nil"/>
                </w:tcBorders>
                <w:shd w:val="clear" w:color="auto" w:fill="auto"/>
              </w:tcPr>
              <w:p w14:paraId="1E714673" w14:textId="77777777" w:rsidR="00A012E9" w:rsidRPr="00341648" w:rsidRDefault="00A012E9">
                <w:pPr>
                  <w:pStyle w:val="NoSpacing"/>
                  <w:rPr>
                    <w:sz w:val="92"/>
                    <w:szCs w:val="92"/>
                  </w:rPr>
                </w:pPr>
              </w:p>
            </w:tc>
            <w:tc>
              <w:tcPr>
                <w:tcW w:w="4000" w:type="pct"/>
                <w:tcBorders>
                  <w:top w:val="nil"/>
                  <w:left w:val="nil"/>
                  <w:bottom w:val="nil"/>
                  <w:right w:val="nil"/>
                </w:tcBorders>
                <w:shd w:val="clear" w:color="auto" w:fill="auto"/>
                <w:tcMar>
                  <w:left w:w="115" w:type="dxa"/>
                  <w:bottom w:w="115" w:type="dxa"/>
                </w:tcMar>
                <w:vAlign w:val="bottom"/>
              </w:tcPr>
              <w:p w14:paraId="7AA87E85" w14:textId="77777777" w:rsidR="00A012E9" w:rsidRPr="00341648" w:rsidRDefault="00A8690B" w:rsidP="004E680F">
                <w:pPr>
                  <w:pStyle w:val="NoSpacing"/>
                  <w:rPr>
                    <w:rFonts w:asciiTheme="majorHAnsi" w:eastAsiaTheme="majorEastAsia" w:hAnsiTheme="majorHAnsi" w:cstheme="majorBidi"/>
                    <w:color w:val="242852" w:themeColor="text2"/>
                    <w:sz w:val="92"/>
                    <w:szCs w:val="92"/>
                  </w:rPr>
                </w:pPr>
                <w:sdt>
                  <w:sdtPr>
                    <w:rPr>
                      <w:rFonts w:asciiTheme="majorHAnsi" w:eastAsiaTheme="majorEastAsia" w:hAnsiTheme="majorHAnsi" w:cstheme="majorBidi"/>
                      <w:caps/>
                      <w:color w:val="242852" w:themeColor="text2"/>
                      <w:sz w:val="92"/>
                      <w:szCs w:val="92"/>
                    </w:rPr>
                    <w:alias w:val="Title"/>
                    <w:id w:val="541102321"/>
                    <w:placeholder>
                      <w:docPart w:val="29AE9B5A7295494AB5D1309F2D50E60B"/>
                    </w:placeholder>
                    <w:dataBinding w:prefixMappings="xmlns:ns0='http://schemas.openxmlformats.org/package/2006/metadata/core-properties' xmlns:ns1='http://purl.org/dc/elements/1.1/'" w:xpath="/ns0:coreProperties[1]/ns1:title[1]" w:storeItemID="{6C3C8BC8-F283-45AE-878A-BAB7291924A1}"/>
                    <w:text/>
                  </w:sdtPr>
                  <w:sdtEndPr/>
                  <w:sdtContent>
                    <w:r w:rsidR="004E680F" w:rsidRPr="00341648">
                      <w:rPr>
                        <w:rFonts w:asciiTheme="majorHAnsi" w:eastAsiaTheme="majorEastAsia" w:hAnsiTheme="majorHAnsi" w:cstheme="majorBidi"/>
                        <w:caps/>
                        <w:color w:val="242852" w:themeColor="text2"/>
                        <w:sz w:val="92"/>
                        <w:szCs w:val="92"/>
                      </w:rPr>
                      <w:t>Carme Nearspace Balloon System</w:t>
                    </w:r>
                  </w:sdtContent>
                </w:sdt>
              </w:p>
            </w:tc>
          </w:tr>
          <w:tr w:rsidR="00A012E9" w:rsidRPr="004E680F" w14:paraId="3D6FF361" w14:textId="77777777">
            <w:trPr>
              <w:jc w:val="center"/>
            </w:trPr>
            <w:tc>
              <w:tcPr>
                <w:tcW w:w="1450" w:type="pct"/>
                <w:tcBorders>
                  <w:top w:val="nil"/>
                  <w:left w:val="nil"/>
                  <w:bottom w:val="nil"/>
                  <w:right w:val="nil"/>
                </w:tcBorders>
                <w:shd w:val="clear" w:color="auto" w:fill="auto"/>
              </w:tcPr>
              <w:p w14:paraId="0B7D6984" w14:textId="77777777" w:rsidR="00A012E9" w:rsidRPr="004E680F" w:rsidRDefault="00A012E9">
                <w:pPr>
                  <w:pStyle w:val="NoSpacing"/>
                  <w:rPr>
                    <w:color w:val="ACCBF9" w:themeColor="background2"/>
                    <w:sz w:val="22"/>
                  </w:rPr>
                </w:pPr>
              </w:p>
            </w:tc>
            <w:tc>
              <w:tcPr>
                <w:tcW w:w="4000" w:type="pct"/>
                <w:tcBorders>
                  <w:top w:val="nil"/>
                  <w:left w:val="nil"/>
                  <w:bottom w:val="nil"/>
                  <w:right w:val="nil"/>
                </w:tcBorders>
                <w:shd w:val="clear" w:color="auto" w:fill="auto"/>
                <w:tcMar>
                  <w:left w:w="72" w:type="dxa"/>
                  <w:bottom w:w="216" w:type="dxa"/>
                  <w:right w:w="0" w:type="dxa"/>
                </w:tcMar>
                <w:vAlign w:val="bottom"/>
              </w:tcPr>
              <w:p w14:paraId="6545AFA3" w14:textId="77777777" w:rsidR="00A012E9" w:rsidRPr="004E680F" w:rsidRDefault="005C2B59">
                <w:pPr>
                  <w:rPr>
                    <w:sz w:val="22"/>
                  </w:rPr>
                </w:pPr>
                <w:r w:rsidRPr="004E680F">
                  <w:rPr>
                    <w:noProof/>
                    <w:sz w:val="22"/>
                    <w:lang w:eastAsia="en-US"/>
                  </w:rPr>
                  <w:drawing>
                    <wp:inline distT="0" distB="0" distL="0" distR="0" wp14:anchorId="244985C4" wp14:editId="77C0AF9E">
                      <wp:extent cx="4910328" cy="3374136"/>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j0313896.jpg"/>
                              <pic:cNvPicPr>
                                <a:picLocks noChangeAspect="1"/>
                              </pic:cNvPicPr>
                            </pic:nvPicPr>
                            <pic:blipFill>
                              <a:blip r:embed="rId12">
                                <a:extLst>
                                  <a:ext uri="{28A0092B-C50C-407E-A947-70E740481C1C}">
                                    <a14:useLocalDpi xmlns:a14="http://schemas.microsoft.com/office/drawing/2010/main"/>
                                  </a:ext>
                                </a:extLst>
                              </a:blip>
                              <a:stretch>
                                <a:fillRect/>
                              </a:stretch>
                            </pic:blipFill>
                            <pic:spPr>
                              <a:xfrm>
                                <a:off x="0" y="0"/>
                                <a:ext cx="4910328" cy="3374136"/>
                              </a:xfrm>
                              <a:prstGeom prst="rect">
                                <a:avLst/>
                              </a:prstGeom>
                            </pic:spPr>
                          </pic:pic>
                        </a:graphicData>
                      </a:graphic>
                    </wp:inline>
                  </w:drawing>
                </w:r>
              </w:p>
            </w:tc>
          </w:tr>
          <w:tr w:rsidR="00A012E9" w:rsidRPr="004E680F" w14:paraId="28035269" w14:textId="77777777">
            <w:trPr>
              <w:trHeight w:val="864"/>
              <w:jc w:val="center"/>
            </w:trPr>
            <w:tc>
              <w:tcPr>
                <w:tcW w:w="1450" w:type="pct"/>
                <w:tcBorders>
                  <w:top w:val="nil"/>
                  <w:left w:val="nil"/>
                  <w:bottom w:val="nil"/>
                </w:tcBorders>
                <w:shd w:val="clear" w:color="auto" w:fill="629DD1" w:themeFill="accent2"/>
                <w:vAlign w:val="center"/>
              </w:tcPr>
              <w:p w14:paraId="0AD8B10D" w14:textId="19D5790E" w:rsidR="00A012E9" w:rsidRPr="004E680F" w:rsidRDefault="00A8690B" w:rsidP="00EE712B">
                <w:pPr>
                  <w:pStyle w:val="NoSpacing"/>
                  <w:jc w:val="center"/>
                  <w:rPr>
                    <w:color w:val="FFFFFF" w:themeColor="background1"/>
                    <w:sz w:val="28"/>
                    <w:szCs w:val="32"/>
                  </w:rPr>
                </w:pPr>
                <w:sdt>
                  <w:sdtPr>
                    <w:rPr>
                      <w:color w:val="FFFFFF" w:themeColor="background1"/>
                      <w:sz w:val="28"/>
                      <w:szCs w:val="32"/>
                    </w:rPr>
                    <w:alias w:val="Date"/>
                    <w:id w:val="541102334"/>
                    <w:placeholder>
                      <w:docPart w:val="53E030724134744EB07FE8FE2A844599"/>
                    </w:placeholder>
                    <w:dataBinding w:prefixMappings="xmlns:ns0='http://schemas.microsoft.com/office/2006/coverPageProps'" w:xpath="/ns0:CoverPageProperties[1]/ns0:PublishDate[1]" w:storeItemID="{55AF091B-3C7A-41E3-B477-F2FDAA23CFDA}"/>
                    <w:date w:fullDate="2016-05-08T00:00:00Z">
                      <w:dateFormat w:val="M/d/yy"/>
                      <w:lid w:val="en-US"/>
                      <w:storeMappedDataAs w:val="dateTime"/>
                      <w:calendar w:val="gregorian"/>
                    </w:date>
                  </w:sdtPr>
                  <w:sdtEndPr/>
                  <w:sdtContent>
                    <w:r w:rsidR="00256FE3">
                      <w:rPr>
                        <w:color w:val="FFFFFF" w:themeColor="background1"/>
                        <w:sz w:val="28"/>
                        <w:szCs w:val="32"/>
                      </w:rPr>
                      <w:t>5/8</w:t>
                    </w:r>
                    <w:r w:rsidR="004E680F">
                      <w:rPr>
                        <w:color w:val="FFFFFF" w:themeColor="background1"/>
                        <w:sz w:val="28"/>
                        <w:szCs w:val="32"/>
                      </w:rPr>
                      <w:t>/16</w:t>
                    </w:r>
                  </w:sdtContent>
                </w:sdt>
              </w:p>
            </w:tc>
            <w:tc>
              <w:tcPr>
                <w:tcW w:w="4000" w:type="pct"/>
                <w:tcBorders>
                  <w:top w:val="nil"/>
                  <w:bottom w:val="nil"/>
                  <w:right w:val="nil"/>
                </w:tcBorders>
                <w:shd w:val="clear" w:color="auto" w:fill="4A66AC" w:themeFill="accent1"/>
                <w:tcMar>
                  <w:left w:w="216" w:type="dxa"/>
                </w:tcMar>
                <w:vAlign w:val="center"/>
              </w:tcPr>
              <w:p w14:paraId="360CE6E9" w14:textId="626673C5" w:rsidR="00A012E9" w:rsidRPr="004E680F" w:rsidRDefault="00A8690B" w:rsidP="00256FE3">
                <w:pPr>
                  <w:pStyle w:val="NoSpacing"/>
                  <w:rPr>
                    <w:color w:val="FFFFFF" w:themeColor="background1"/>
                    <w:sz w:val="36"/>
                    <w:szCs w:val="40"/>
                  </w:rPr>
                </w:pPr>
                <w:sdt>
                  <w:sdtPr>
                    <w:rPr>
                      <w:color w:val="FFFFFF" w:themeColor="background1"/>
                      <w:sz w:val="36"/>
                      <w:szCs w:val="40"/>
                    </w:rPr>
                    <w:alias w:val="Subtitle"/>
                    <w:id w:val="541102329"/>
                    <w:placeholder>
                      <w:docPart w:val="2F74F700348841458245A97C8F1719C2"/>
                    </w:placeholder>
                    <w:dataBinding w:prefixMappings="xmlns:ns0='http://schemas.openxmlformats.org/package/2006/metadata/core-properties' xmlns:ns1='http://purl.org/dc/elements/1.1/'" w:xpath="/ns0:coreProperties[1]/ns1:subject[1]" w:storeItemID="{6C3C8BC8-F283-45AE-878A-BAB7291924A1}"/>
                    <w:text/>
                  </w:sdtPr>
                  <w:sdtEndPr/>
                  <w:sdtContent>
                    <w:r w:rsidR="00256FE3">
                      <w:rPr>
                        <w:color w:val="FFFFFF" w:themeColor="background1"/>
                        <w:sz w:val="36"/>
                        <w:szCs w:val="40"/>
                      </w:rPr>
                      <w:t>Design Alternatives</w:t>
                    </w:r>
                  </w:sdtContent>
                </w:sdt>
              </w:p>
            </w:tc>
          </w:tr>
          <w:tr w:rsidR="00A012E9" w:rsidRPr="004E680F" w14:paraId="7F9667D1" w14:textId="77777777">
            <w:trPr>
              <w:jc w:val="center"/>
            </w:trPr>
            <w:tc>
              <w:tcPr>
                <w:tcW w:w="1450" w:type="pct"/>
                <w:tcBorders>
                  <w:top w:val="nil"/>
                  <w:left w:val="nil"/>
                  <w:bottom w:val="nil"/>
                  <w:right w:val="nil"/>
                </w:tcBorders>
                <w:shd w:val="clear" w:color="auto" w:fill="auto"/>
                <w:vAlign w:val="center"/>
              </w:tcPr>
              <w:p w14:paraId="227D50DA" w14:textId="591B8126" w:rsidR="00A012E9" w:rsidRPr="00EE712B" w:rsidRDefault="00A012E9">
                <w:pPr>
                  <w:pStyle w:val="NoSpacing"/>
                  <w:rPr>
                    <w:color w:val="242852" w:themeColor="text2"/>
                    <w:sz w:val="32"/>
                    <w:szCs w:val="36"/>
                  </w:rPr>
                </w:pPr>
              </w:p>
            </w:tc>
            <w:tc>
              <w:tcPr>
                <w:tcW w:w="4000" w:type="pct"/>
                <w:tcBorders>
                  <w:top w:val="nil"/>
                  <w:left w:val="nil"/>
                  <w:bottom w:val="nil"/>
                  <w:right w:val="nil"/>
                </w:tcBorders>
                <w:shd w:val="clear" w:color="auto" w:fill="auto"/>
                <w:tcMar>
                  <w:top w:w="432" w:type="dxa"/>
                  <w:left w:w="216" w:type="dxa"/>
                  <w:right w:w="432" w:type="dxa"/>
                </w:tcMar>
              </w:tcPr>
              <w:p w14:paraId="5C2118B0" w14:textId="77777777" w:rsidR="00A012E9" w:rsidRPr="007779ED" w:rsidRDefault="007779ED">
                <w:pPr>
                  <w:pStyle w:val="NoSpacing"/>
                  <w:rPr>
                    <w:rFonts w:asciiTheme="majorHAnsi" w:eastAsiaTheme="majorEastAsia" w:hAnsiTheme="majorHAnsi" w:cstheme="majorBidi"/>
                    <w:iCs/>
                    <w:color w:val="242852" w:themeColor="text2"/>
                    <w:sz w:val="24"/>
                    <w:szCs w:val="26"/>
                  </w:rPr>
                </w:pPr>
                <w:r w:rsidRPr="007779ED">
                  <w:rPr>
                    <w:rFonts w:asciiTheme="majorHAnsi" w:eastAsiaTheme="majorEastAsia" w:hAnsiTheme="majorHAnsi" w:cstheme="majorBidi"/>
                    <w:iCs/>
                    <w:color w:val="242852" w:themeColor="text2"/>
                    <w:sz w:val="24"/>
                    <w:szCs w:val="26"/>
                  </w:rPr>
                  <w:t>James Howard</w:t>
                </w:r>
              </w:p>
              <w:p w14:paraId="32D9B4A4" w14:textId="31E9E30A" w:rsidR="007779ED" w:rsidRDefault="007779ED">
                <w:pPr>
                  <w:pStyle w:val="NoSpacing"/>
                  <w:rPr>
                    <w:rFonts w:asciiTheme="majorHAnsi" w:eastAsiaTheme="majorEastAsia" w:hAnsiTheme="majorHAnsi" w:cstheme="majorBidi"/>
                    <w:iCs/>
                    <w:color w:val="242852" w:themeColor="text2"/>
                    <w:sz w:val="24"/>
                    <w:szCs w:val="26"/>
                  </w:rPr>
                </w:pPr>
                <w:r w:rsidRPr="007779ED">
                  <w:rPr>
                    <w:rFonts w:asciiTheme="majorHAnsi" w:eastAsiaTheme="majorEastAsia" w:hAnsiTheme="majorHAnsi" w:cstheme="majorBidi"/>
                    <w:iCs/>
                    <w:color w:val="242852" w:themeColor="text2"/>
                    <w:sz w:val="24"/>
                    <w:szCs w:val="26"/>
                  </w:rPr>
                  <w:t>jh@jameshoward.us</w:t>
                </w:r>
              </w:p>
              <w:p w14:paraId="411613DD" w14:textId="77777777" w:rsidR="007779ED" w:rsidRDefault="007779ED">
                <w:pPr>
                  <w:pStyle w:val="NoSpacing"/>
                  <w:rPr>
                    <w:rFonts w:asciiTheme="majorHAnsi" w:eastAsiaTheme="majorEastAsia" w:hAnsiTheme="majorHAnsi" w:cstheme="majorBidi"/>
                    <w:iCs/>
                    <w:color w:val="242852" w:themeColor="text2"/>
                    <w:sz w:val="24"/>
                    <w:szCs w:val="26"/>
                  </w:rPr>
                </w:pPr>
              </w:p>
              <w:p w14:paraId="3C937258" w14:textId="70A8F1D4" w:rsidR="007779ED" w:rsidRPr="007779ED" w:rsidRDefault="007779ED">
                <w:pPr>
                  <w:pStyle w:val="NoSpacing"/>
                  <w:rPr>
                    <w:rFonts w:asciiTheme="majorHAnsi" w:eastAsiaTheme="majorEastAsia" w:hAnsiTheme="majorHAnsi" w:cstheme="majorBidi"/>
                    <w:iCs/>
                    <w:color w:val="242852" w:themeColor="text2"/>
                    <w:sz w:val="24"/>
                    <w:szCs w:val="26"/>
                  </w:rPr>
                </w:pPr>
                <w:r>
                  <w:rPr>
                    <w:rFonts w:asciiTheme="majorHAnsi" w:eastAsiaTheme="majorEastAsia" w:hAnsiTheme="majorHAnsi" w:cstheme="majorBidi"/>
                    <w:iCs/>
                    <w:color w:val="242852" w:themeColor="text2"/>
                    <w:sz w:val="24"/>
                    <w:szCs w:val="26"/>
                  </w:rPr>
                  <w:t>http</w:t>
                </w:r>
                <w:r w:rsidR="00DB1CB5">
                  <w:rPr>
                    <w:rFonts w:asciiTheme="majorHAnsi" w:eastAsiaTheme="majorEastAsia" w:hAnsiTheme="majorHAnsi" w:cstheme="majorBidi"/>
                    <w:iCs/>
                    <w:color w:val="242852" w:themeColor="text2"/>
                    <w:sz w:val="24"/>
                    <w:szCs w:val="26"/>
                  </w:rPr>
                  <w:t>s</w:t>
                </w:r>
                <w:r>
                  <w:rPr>
                    <w:rFonts w:asciiTheme="majorHAnsi" w:eastAsiaTheme="majorEastAsia" w:hAnsiTheme="majorHAnsi" w:cstheme="majorBidi"/>
                    <w:iCs/>
                    <w:color w:val="242852" w:themeColor="text2"/>
                    <w:sz w:val="24"/>
                    <w:szCs w:val="26"/>
                  </w:rPr>
                  <w:t>://jameshoward.us/resources/carme</w:t>
                </w:r>
              </w:p>
            </w:tc>
          </w:tr>
        </w:tbl>
        <w:p w14:paraId="4819B290" w14:textId="7CBCFD76" w:rsidR="00A012E9" w:rsidRPr="004E680F" w:rsidRDefault="005C2B59">
          <w:pPr>
            <w:spacing w:after="200" w:line="276" w:lineRule="auto"/>
            <w:rPr>
              <w:sz w:val="22"/>
            </w:rPr>
          </w:pPr>
          <w:r w:rsidRPr="004E680F">
            <w:rPr>
              <w:sz w:val="22"/>
            </w:rPr>
            <w:br w:type="page"/>
          </w:r>
        </w:p>
      </w:sdtContent>
    </w:sdt>
    <w:p w14:paraId="1CE41F0C" w14:textId="77777777" w:rsidR="00A012E9" w:rsidRPr="004E680F" w:rsidRDefault="00A8690B">
      <w:pPr>
        <w:pStyle w:val="Title"/>
        <w:rPr>
          <w:sz w:val="56"/>
        </w:rPr>
      </w:pPr>
      <w:sdt>
        <w:sdtPr>
          <w:rPr>
            <w:sz w:val="56"/>
          </w:rPr>
          <w:alias w:val="Title"/>
          <w:id w:val="-1055697181"/>
          <w:placeholder>
            <w:docPart w:val="11F6A8751C54004BAA95BAF166B3C0E3"/>
          </w:placeholder>
          <w:dataBinding w:prefixMappings="xmlns:ns0='http://schemas.openxmlformats.org/package/2006/metadata/core-properties' xmlns:ns1='http://purl.org/dc/elements/1.1/'" w:xpath="/ns0:coreProperties[1]/ns1:title[1]" w:storeItemID="{6C3C8BC8-F283-45AE-878A-BAB7291924A1}"/>
          <w:text/>
        </w:sdtPr>
        <w:sdtEndPr/>
        <w:sdtContent>
          <w:r w:rsidR="004E680F" w:rsidRPr="004E680F">
            <w:rPr>
              <w:sz w:val="56"/>
            </w:rPr>
            <w:t>Carme Nearspace Balloon System</w:t>
          </w:r>
        </w:sdtContent>
      </w:sdt>
    </w:p>
    <w:p w14:paraId="7687D5F0" w14:textId="77777777" w:rsidR="00A012E9" w:rsidRPr="004E680F" w:rsidRDefault="00A012E9">
      <w:pPr>
        <w:pStyle w:val="Title"/>
        <w:rPr>
          <w:rFonts w:asciiTheme="majorHAnsi" w:eastAsiaTheme="majorEastAsia" w:hAnsiTheme="majorHAnsi" w:cstheme="majorBidi"/>
          <w:b/>
          <w:bCs/>
          <w:caps/>
          <w:color w:val="629DD1" w:themeColor="accent2"/>
          <w:spacing w:val="50"/>
          <w:sz w:val="22"/>
          <w:szCs w:val="22"/>
        </w:rPr>
      </w:pPr>
    </w:p>
    <w:sdt>
      <w:sdtPr>
        <w:rPr>
          <w:sz w:val="22"/>
        </w:rPr>
        <w:id w:val="219697527"/>
        <w:dataBinding w:prefixMappings="xmlns:ns0='http://schemas.openxmlformats.org/package/2006/metadata/core-properties' xmlns:ns1='http://purl.org/dc/elements/1.1/'" w:xpath="/ns0:coreProperties[1]/ns1:subject[1]" w:storeItemID="{6C3C8BC8-F283-45AE-878A-BAB7291924A1}"/>
        <w:text/>
      </w:sdtPr>
      <w:sdtEndPr/>
      <w:sdtContent>
        <w:p w14:paraId="54275C6F" w14:textId="779022D4" w:rsidR="00A012E9" w:rsidRPr="004E680F" w:rsidRDefault="00256FE3">
          <w:pPr>
            <w:pStyle w:val="Subtitle"/>
            <w:rPr>
              <w:sz w:val="22"/>
            </w:rPr>
          </w:pPr>
          <w:r>
            <w:rPr>
              <w:sz w:val="22"/>
            </w:rPr>
            <w:t>Design Alternatives</w:t>
          </w:r>
        </w:p>
      </w:sdtContent>
    </w:sdt>
    <w:p w14:paraId="0511FF18" w14:textId="77777777" w:rsidR="004E680F" w:rsidRPr="004E680F" w:rsidRDefault="004E680F" w:rsidP="004E680F">
      <w:pPr>
        <w:pStyle w:val="Heading1"/>
      </w:pPr>
      <w:r w:rsidRPr="004E680F">
        <w:t>Introduction</w:t>
      </w:r>
    </w:p>
    <w:p w14:paraId="1E73FD5C" w14:textId="77777777" w:rsidR="004E680F" w:rsidRPr="004E680F" w:rsidRDefault="004E680F" w:rsidP="004E680F">
      <w:pPr>
        <w:pStyle w:val="Heading2"/>
      </w:pPr>
      <w:r w:rsidRPr="004E680F">
        <w:t>Purpose</w:t>
      </w:r>
    </w:p>
    <w:p w14:paraId="18E29C34" w14:textId="38619DEC" w:rsidR="007972D1" w:rsidRDefault="004E680F" w:rsidP="004E680F">
      <w:pPr>
        <w:rPr>
          <w:sz w:val="22"/>
        </w:rPr>
      </w:pPr>
      <w:r w:rsidRPr="004E680F">
        <w:rPr>
          <w:sz w:val="22"/>
        </w:rPr>
        <w:t xml:space="preserve">The purpose of this document is to </w:t>
      </w:r>
      <w:r w:rsidR="007972D1">
        <w:rPr>
          <w:sz w:val="22"/>
        </w:rPr>
        <w:t>propose design alternatives for the Carme Nearspace Balloon System (CNBS).  These alternatives will be evaluated and a design strategy selected.</w:t>
      </w:r>
    </w:p>
    <w:p w14:paraId="30BD7278" w14:textId="77777777" w:rsidR="004E680F" w:rsidRPr="004E680F" w:rsidRDefault="004E680F" w:rsidP="004E680F">
      <w:pPr>
        <w:pStyle w:val="Heading2"/>
      </w:pPr>
      <w:r w:rsidRPr="004E680F">
        <w:t xml:space="preserve">Project </w:t>
      </w:r>
    </w:p>
    <w:p w14:paraId="6EDD2DE6" w14:textId="5EE3A8DF" w:rsidR="004E680F" w:rsidRPr="004E680F" w:rsidRDefault="004E680F" w:rsidP="004E680F">
      <w:pPr>
        <w:rPr>
          <w:sz w:val="22"/>
        </w:rPr>
      </w:pPr>
      <w:r w:rsidRPr="004E680F">
        <w:rPr>
          <w:sz w:val="22"/>
        </w:rPr>
        <w:t>Our goal is to build two Carme payloads, C</w:t>
      </w:r>
      <w:r w:rsidR="00DB1CB5">
        <w:rPr>
          <w:sz w:val="22"/>
        </w:rPr>
        <w:t>NBS-1 and CNBS-2</w:t>
      </w:r>
      <w:r w:rsidRPr="004E680F">
        <w:rPr>
          <w:sz w:val="22"/>
        </w:rPr>
        <w:t>, both of which will be launched from weather balloons with parachute recovery.  The system should provide, minimally, a human-receivable radio signal as well as a machine-receivable APRS digital signal.  Both signals should provide the location and altitude of the payload to provide tra</w:t>
      </w:r>
      <w:r>
        <w:rPr>
          <w:sz w:val="22"/>
        </w:rPr>
        <w:t>cking and recovery.</w:t>
      </w:r>
    </w:p>
    <w:p w14:paraId="3636B542" w14:textId="77777777" w:rsidR="004E680F" w:rsidRPr="004E680F" w:rsidRDefault="004E680F" w:rsidP="004E680F">
      <w:pPr>
        <w:pStyle w:val="Heading2"/>
      </w:pPr>
      <w:r w:rsidRPr="004E680F">
        <w:t>Features</w:t>
      </w:r>
    </w:p>
    <w:p w14:paraId="6BD4839C" w14:textId="77777777" w:rsidR="004E680F" w:rsidRPr="004E680F" w:rsidRDefault="004E680F" w:rsidP="004E680F">
      <w:pPr>
        <w:rPr>
          <w:sz w:val="22"/>
        </w:rPr>
      </w:pPr>
      <w:r w:rsidRPr="004E680F">
        <w:rPr>
          <w:sz w:val="22"/>
        </w:rPr>
        <w:t>The Carme system shall provide the following features:</w:t>
      </w:r>
    </w:p>
    <w:p w14:paraId="52C9E152" w14:textId="77777777" w:rsidR="004E680F" w:rsidRPr="004E680F" w:rsidRDefault="004E680F" w:rsidP="004E680F">
      <w:pPr>
        <w:pStyle w:val="ListParagraph"/>
        <w:numPr>
          <w:ilvl w:val="0"/>
          <w:numId w:val="27"/>
        </w:numPr>
        <w:rPr>
          <w:sz w:val="22"/>
        </w:rPr>
      </w:pPr>
      <w:r w:rsidRPr="004E680F">
        <w:rPr>
          <w:sz w:val="22"/>
        </w:rPr>
        <w:t>The system shall on a regular time interval not exceeding 2 minutes, broadcast its callsign and location via Morse code on the 70cm amateur radio band.</w:t>
      </w:r>
    </w:p>
    <w:p w14:paraId="25D5E520" w14:textId="77777777" w:rsidR="004E680F" w:rsidRPr="004E680F" w:rsidRDefault="004E680F" w:rsidP="004E680F">
      <w:pPr>
        <w:pStyle w:val="ListParagraph"/>
        <w:numPr>
          <w:ilvl w:val="0"/>
          <w:numId w:val="27"/>
        </w:numPr>
        <w:rPr>
          <w:sz w:val="22"/>
        </w:rPr>
      </w:pPr>
      <w:r w:rsidRPr="004E680F">
        <w:rPr>
          <w:sz w:val="22"/>
        </w:rPr>
        <w:t>The system shall on a regular time interval not exceeding 2 minutes, broadcast telemetry to the existing APRS telemetry network.</w:t>
      </w:r>
    </w:p>
    <w:p w14:paraId="19C3CA67" w14:textId="77777777" w:rsidR="004E680F" w:rsidRPr="004E680F" w:rsidRDefault="004E680F" w:rsidP="004E680F">
      <w:pPr>
        <w:rPr>
          <w:sz w:val="22"/>
        </w:rPr>
      </w:pPr>
      <w:r w:rsidRPr="004E680F">
        <w:rPr>
          <w:sz w:val="22"/>
        </w:rPr>
        <w:t>Via the APRS broadcast, interested parties shall be able to view the telemetry data through the HabHub Tracker website.  To facilitate operations, the payload shall be waterpro</w:t>
      </w:r>
      <w:r>
        <w:rPr>
          <w:sz w:val="22"/>
        </w:rPr>
        <w:t>of and include a return system.</w:t>
      </w:r>
    </w:p>
    <w:p w14:paraId="073899BA" w14:textId="77777777" w:rsidR="004E680F" w:rsidRPr="004E680F" w:rsidRDefault="004E680F" w:rsidP="004E680F">
      <w:pPr>
        <w:pStyle w:val="Heading2"/>
      </w:pPr>
      <w:r w:rsidRPr="004E680F">
        <w:t>References</w:t>
      </w:r>
    </w:p>
    <w:p w14:paraId="216E32EA" w14:textId="6AC68BAB" w:rsidR="004E680F" w:rsidRDefault="004E680F" w:rsidP="004E680F">
      <w:pPr>
        <w:pStyle w:val="ListParagraph"/>
        <w:numPr>
          <w:ilvl w:val="0"/>
          <w:numId w:val="27"/>
        </w:numPr>
        <w:rPr>
          <w:sz w:val="22"/>
        </w:rPr>
      </w:pPr>
      <w:r>
        <w:rPr>
          <w:sz w:val="22"/>
        </w:rPr>
        <w:t xml:space="preserve">HabHub Tracker – </w:t>
      </w:r>
      <w:r w:rsidR="007972D1" w:rsidRPr="007972D1">
        <w:rPr>
          <w:sz w:val="22"/>
        </w:rPr>
        <w:t>http://tracker.habhub.org</w:t>
      </w:r>
    </w:p>
    <w:p w14:paraId="06B55051" w14:textId="6DA39C72" w:rsidR="007972D1" w:rsidRPr="004E680F" w:rsidRDefault="007972D1" w:rsidP="004E680F">
      <w:pPr>
        <w:pStyle w:val="ListParagraph"/>
        <w:numPr>
          <w:ilvl w:val="0"/>
          <w:numId w:val="27"/>
        </w:numPr>
        <w:rPr>
          <w:sz w:val="22"/>
        </w:rPr>
      </w:pPr>
      <w:r>
        <w:rPr>
          <w:sz w:val="22"/>
        </w:rPr>
        <w:t xml:space="preserve">Carme Requirements Specification – </w:t>
      </w:r>
      <w:r w:rsidRPr="007972D1">
        <w:rPr>
          <w:sz w:val="22"/>
        </w:rPr>
        <w:t>https://jameshoward.us/projects/carme/</w:t>
      </w:r>
    </w:p>
    <w:p w14:paraId="561CFB99" w14:textId="1123B946" w:rsidR="00252ED8" w:rsidRDefault="00252ED8" w:rsidP="004E680F">
      <w:pPr>
        <w:pStyle w:val="Heading1"/>
      </w:pPr>
      <w:r>
        <w:t>Architecture</w:t>
      </w:r>
    </w:p>
    <w:p w14:paraId="53697E6B" w14:textId="0DC5A810" w:rsidR="00252ED8" w:rsidRDefault="00252ED8" w:rsidP="00252ED8">
      <w:r>
        <w:t>The overall architecture of the CNBS includes three core components.  There is a GPS receiver, a main logic board, and a radio transmitter.  These conduct the overall operations of the system.  Additi</w:t>
      </w:r>
      <w:r w:rsidR="00B024D5">
        <w:t>onal facilities, such as power and chassis are also required for proper operation.</w:t>
      </w:r>
    </w:p>
    <w:p w14:paraId="1310FCF9" w14:textId="4944A964" w:rsidR="00B024D5" w:rsidRPr="00252ED8" w:rsidRDefault="00B024D5" w:rsidP="00252ED8">
      <w:r>
        <w:t>The architecture is shown in Appendix B.</w:t>
      </w:r>
    </w:p>
    <w:p w14:paraId="1BA3F348" w14:textId="2C1A26E1" w:rsidR="004E680F" w:rsidRPr="004E680F" w:rsidRDefault="007972D1" w:rsidP="004E680F">
      <w:pPr>
        <w:pStyle w:val="Heading1"/>
      </w:pPr>
      <w:r>
        <w:t>Design Alternatives</w:t>
      </w:r>
    </w:p>
    <w:p w14:paraId="74E90BF5" w14:textId="77777777" w:rsidR="007972D1" w:rsidRDefault="007972D1" w:rsidP="004E680F">
      <w:pPr>
        <w:pStyle w:val="Heading2"/>
      </w:pPr>
      <w:r>
        <w:t>Option 1</w:t>
      </w:r>
    </w:p>
    <w:p w14:paraId="3939C0B7" w14:textId="001EAED8" w:rsidR="007972D1" w:rsidRDefault="007972D1" w:rsidP="007972D1">
      <w:r>
        <w:t xml:space="preserve">This option uses off the shelf hardware for the transmitter and an Arduino-based </w:t>
      </w:r>
      <w:r w:rsidR="00B024D5">
        <w:t>architecture</w:t>
      </w:r>
      <w:r>
        <w:t>.</w:t>
      </w:r>
    </w:p>
    <w:p w14:paraId="029B9942" w14:textId="167E0FA2" w:rsidR="007972D1" w:rsidRDefault="007972D1" w:rsidP="007972D1">
      <w:pPr>
        <w:pStyle w:val="Heading3"/>
      </w:pPr>
      <w:r>
        <w:t>Parts List</w:t>
      </w:r>
    </w:p>
    <w:p w14:paraId="32698E1F" w14:textId="152FFA28" w:rsidR="007972D1" w:rsidRDefault="007972D1" w:rsidP="007972D1">
      <w:pPr>
        <w:pStyle w:val="ListParagraph"/>
        <w:numPr>
          <w:ilvl w:val="0"/>
          <w:numId w:val="30"/>
        </w:numPr>
      </w:pPr>
      <w:r>
        <w:t>1 Arduino Uno</w:t>
      </w:r>
    </w:p>
    <w:p w14:paraId="4B9A9C3C" w14:textId="4EE94C84" w:rsidR="007972D1" w:rsidRDefault="007972D1" w:rsidP="007972D1">
      <w:pPr>
        <w:pStyle w:val="ListParagraph"/>
        <w:numPr>
          <w:ilvl w:val="0"/>
          <w:numId w:val="30"/>
        </w:numPr>
      </w:pPr>
      <w:r>
        <w:t>1 SparkFun GPS Shield Kit</w:t>
      </w:r>
    </w:p>
    <w:p w14:paraId="55CCC5F9" w14:textId="5D2DD2AA" w:rsidR="00C5077F" w:rsidRDefault="007972D1" w:rsidP="00C5077F">
      <w:pPr>
        <w:pStyle w:val="ListParagraph"/>
        <w:numPr>
          <w:ilvl w:val="0"/>
          <w:numId w:val="30"/>
        </w:numPr>
      </w:pPr>
      <w:r>
        <w:t xml:space="preserve">1 </w:t>
      </w:r>
      <w:r w:rsidR="00C5077F">
        <w:t>Habduino Kit</w:t>
      </w:r>
    </w:p>
    <w:p w14:paraId="41F7B0C7" w14:textId="1A56640B" w:rsidR="00C5077F" w:rsidRDefault="00B024D5" w:rsidP="00C5077F">
      <w:pPr>
        <w:pStyle w:val="Heading3"/>
      </w:pPr>
      <w:r>
        <w:t>Architectural Notes</w:t>
      </w:r>
    </w:p>
    <w:p w14:paraId="55597175" w14:textId="41FA6B67" w:rsidR="00C5077F" w:rsidRPr="00C5077F" w:rsidRDefault="00C5077F" w:rsidP="00C5077F">
      <w:r>
        <w:t>The overall architecture for Option 1 is to collect the location via the GPS shield from the shield kit and broadcasts the location information and identity via the Habduino kit.  The Habduino kit is designed to communicate via radio with the HabHub Tracker platform.</w:t>
      </w:r>
      <w:r w:rsidR="00B024D5">
        <w:t xml:space="preserve">  The Habduino does not support other communications modes.</w:t>
      </w:r>
    </w:p>
    <w:p w14:paraId="663C70E7" w14:textId="77777777" w:rsidR="007972D1" w:rsidRDefault="007972D1" w:rsidP="004E680F">
      <w:pPr>
        <w:pStyle w:val="Heading2"/>
      </w:pPr>
      <w:r>
        <w:t>Option 2</w:t>
      </w:r>
    </w:p>
    <w:p w14:paraId="31ED5719" w14:textId="3C6C1789" w:rsidR="00B024D5" w:rsidRDefault="00B024D5" w:rsidP="00B024D5">
      <w:r>
        <w:t>This option uses off the shelf hardware for the transmitter and a Raspberry Pi-based architecture.</w:t>
      </w:r>
    </w:p>
    <w:p w14:paraId="79332EF9" w14:textId="77777777" w:rsidR="00B024D5" w:rsidRDefault="00B024D5" w:rsidP="00B024D5">
      <w:pPr>
        <w:pStyle w:val="Heading3"/>
      </w:pPr>
      <w:r>
        <w:t>Parts List</w:t>
      </w:r>
    </w:p>
    <w:p w14:paraId="3B9DFEF1" w14:textId="509D88B0" w:rsidR="00B024D5" w:rsidRDefault="00B024D5" w:rsidP="00B024D5">
      <w:pPr>
        <w:pStyle w:val="ListParagraph"/>
        <w:numPr>
          <w:ilvl w:val="0"/>
          <w:numId w:val="30"/>
        </w:numPr>
      </w:pPr>
      <w:r>
        <w:t>1 Raspberry Pi</w:t>
      </w:r>
    </w:p>
    <w:p w14:paraId="374A4063" w14:textId="23104381" w:rsidR="00B024D5" w:rsidRDefault="00B024D5" w:rsidP="00B024D5">
      <w:pPr>
        <w:pStyle w:val="ListParagraph"/>
        <w:numPr>
          <w:ilvl w:val="0"/>
          <w:numId w:val="30"/>
        </w:numPr>
      </w:pPr>
      <w:r>
        <w:t xml:space="preserve">1 </w:t>
      </w:r>
      <w:r w:rsidRPr="00B024D5">
        <w:t>Adafruit Ultimate GPS</w:t>
      </w:r>
    </w:p>
    <w:p w14:paraId="3694F1D4" w14:textId="143322B3" w:rsidR="00B024D5" w:rsidRDefault="00B024D5" w:rsidP="00B024D5">
      <w:pPr>
        <w:pStyle w:val="ListParagraph"/>
        <w:numPr>
          <w:ilvl w:val="0"/>
          <w:numId w:val="30"/>
        </w:numPr>
      </w:pPr>
      <w:r>
        <w:t xml:space="preserve">1 </w:t>
      </w:r>
      <w:r w:rsidRPr="00B024D5">
        <w:t>Pi In the Sky Kit</w:t>
      </w:r>
    </w:p>
    <w:p w14:paraId="0B0E2005" w14:textId="77777777" w:rsidR="00B024D5" w:rsidRDefault="00B024D5" w:rsidP="00B024D5">
      <w:pPr>
        <w:pStyle w:val="Heading3"/>
      </w:pPr>
      <w:r>
        <w:t>Architectural Notes</w:t>
      </w:r>
    </w:p>
    <w:p w14:paraId="37EF16AA" w14:textId="2461C175" w:rsidR="00B024D5" w:rsidRPr="00C5077F" w:rsidRDefault="00B024D5" w:rsidP="00B024D5">
      <w:r>
        <w:t>The overall architecture for Option 2 is to collect the location via the GPS shield from the GPS kit and broadcasts the location information and identity via the Pi In the Sky kit.  The Pi in the Sky kit is designed to communicate via radio with the HabHub Tracker platform.</w:t>
      </w:r>
    </w:p>
    <w:p w14:paraId="72DD615E" w14:textId="554779A6" w:rsidR="00B024D5" w:rsidRPr="00B024D5" w:rsidRDefault="00B024D5" w:rsidP="00B024D5">
      <w:r>
        <w:t>While using a different logic board than Option 1, this option is substantially the same.</w:t>
      </w:r>
    </w:p>
    <w:p w14:paraId="7BB8D470" w14:textId="0C7C4513" w:rsidR="004E680F" w:rsidRDefault="007972D1" w:rsidP="004E680F">
      <w:pPr>
        <w:pStyle w:val="Heading2"/>
      </w:pPr>
      <w:r>
        <w:t>Option 3</w:t>
      </w:r>
    </w:p>
    <w:p w14:paraId="52B8DB5C" w14:textId="77777777" w:rsidR="00B024D5" w:rsidRDefault="00B024D5" w:rsidP="00B024D5">
      <w:pPr>
        <w:pStyle w:val="Heading3"/>
      </w:pPr>
      <w:r>
        <w:t>Parts List</w:t>
      </w:r>
    </w:p>
    <w:p w14:paraId="18C43257" w14:textId="77777777" w:rsidR="00B024D5" w:rsidRDefault="00B024D5" w:rsidP="00B024D5">
      <w:pPr>
        <w:pStyle w:val="ListParagraph"/>
        <w:numPr>
          <w:ilvl w:val="0"/>
          <w:numId w:val="30"/>
        </w:numPr>
      </w:pPr>
      <w:r>
        <w:t>1 Arduino Uno</w:t>
      </w:r>
    </w:p>
    <w:p w14:paraId="39CBE5E2" w14:textId="77777777" w:rsidR="00B024D5" w:rsidRDefault="00B024D5" w:rsidP="00B024D5">
      <w:pPr>
        <w:pStyle w:val="ListParagraph"/>
        <w:numPr>
          <w:ilvl w:val="0"/>
          <w:numId w:val="30"/>
        </w:numPr>
      </w:pPr>
      <w:r>
        <w:t>1 SparkFun GPS Shield Kit</w:t>
      </w:r>
    </w:p>
    <w:p w14:paraId="5C89F956" w14:textId="77777777" w:rsidR="00B024D5" w:rsidRDefault="00B024D5" w:rsidP="00FB21A9">
      <w:pPr>
        <w:pStyle w:val="ListParagraph"/>
        <w:numPr>
          <w:ilvl w:val="0"/>
          <w:numId w:val="30"/>
        </w:numPr>
      </w:pPr>
      <w:r>
        <w:t xml:space="preserve">1 </w:t>
      </w:r>
      <w:r w:rsidRPr="00B024D5">
        <w:t>SparkFun RFM22 Shield</w:t>
      </w:r>
    </w:p>
    <w:p w14:paraId="2DCBDF1D" w14:textId="342F5200" w:rsidR="00B024D5" w:rsidRDefault="00B024D5" w:rsidP="00B024D5">
      <w:pPr>
        <w:pStyle w:val="Heading3"/>
      </w:pPr>
      <w:r>
        <w:t>Architectural Notes</w:t>
      </w:r>
    </w:p>
    <w:p w14:paraId="013B23C5" w14:textId="14D9CA07" w:rsidR="00B024D5" w:rsidRPr="00C5077F" w:rsidRDefault="00B024D5" w:rsidP="00B024D5">
      <w:r>
        <w:t xml:space="preserve">The overall architecture for Option </w:t>
      </w:r>
      <w:r w:rsidR="00194BEF">
        <w:t>3</w:t>
      </w:r>
      <w:r>
        <w:t xml:space="preserve"> is to collect the location via the GPS shield from the shield kit and broadcasts the location information and identity via the RFM22 Shield.  Unlike Options 1 and 2, the RFM22 Shield does not support the HabHub Tracker platform directly, but custom software can transmit the HabHub requirements.  </w:t>
      </w:r>
      <w:r w:rsidR="00194BEF">
        <w:t>In addition, the RFM22 Shield also supports a test mode that can be used to send a Morse Code signal.</w:t>
      </w:r>
    </w:p>
    <w:p w14:paraId="34532617" w14:textId="34C59EE3" w:rsidR="007972D1" w:rsidRDefault="00194BEF" w:rsidP="00194BEF">
      <w:pPr>
        <w:pStyle w:val="Heading1"/>
      </w:pPr>
      <w:r>
        <w:t>Evaluation and Recommendation</w:t>
      </w:r>
    </w:p>
    <w:p w14:paraId="1F930813" w14:textId="77777777" w:rsidR="00194BEF" w:rsidRDefault="00194BEF" w:rsidP="00194BEF">
      <w:r>
        <w:t xml:space="preserve">Based on the potential options and the associated architectural notes, we recommend option 3.  Option 3 is the only described option that supports the Morse Code signal requirement.  This is an especially viable option, given there is little cost difference among the three options.  </w:t>
      </w:r>
    </w:p>
    <w:p w14:paraId="0A13C53F" w14:textId="1A79A782" w:rsidR="00194BEF" w:rsidRPr="00194BEF" w:rsidRDefault="00194BEF" w:rsidP="00194BEF">
      <w:r>
        <w:t>However, there is an increased risk of failure due to the requirement to write custom software to generate a HabHub Tracker compatible signal.  This risk can be mitigated through ground-based and tethered flight testing.</w:t>
      </w:r>
    </w:p>
    <w:p w14:paraId="6D203247" w14:textId="43A152FE" w:rsidR="00770ED0" w:rsidRDefault="005210EB" w:rsidP="005210EB">
      <w:pPr>
        <w:pStyle w:val="Heading1"/>
        <w:numPr>
          <w:ilvl w:val="0"/>
          <w:numId w:val="0"/>
        </w:numPr>
        <w:ind w:left="360"/>
      </w:pPr>
      <w:r>
        <w:t xml:space="preserve">Appendix A: </w:t>
      </w:r>
      <w:r w:rsidR="00231397">
        <w:t xml:space="preserve"> </w:t>
      </w:r>
      <w:r w:rsidR="00770ED0">
        <w:t>Revision History</w:t>
      </w:r>
    </w:p>
    <w:tbl>
      <w:tblPr>
        <w:tblStyle w:val="GridTable1Light-Accent1"/>
        <w:tblW w:w="0" w:type="auto"/>
        <w:tblLook w:val="04A0" w:firstRow="1" w:lastRow="0" w:firstColumn="1" w:lastColumn="0" w:noHBand="0" w:noVBand="1"/>
      </w:tblPr>
      <w:tblGrid>
        <w:gridCol w:w="1181"/>
        <w:gridCol w:w="1804"/>
        <w:gridCol w:w="1789"/>
        <w:gridCol w:w="5522"/>
      </w:tblGrid>
      <w:tr w:rsidR="00770ED0" w14:paraId="4EF7118A" w14:textId="77777777" w:rsidTr="00770ED0">
        <w:trPr>
          <w:cnfStyle w:val="100000000000" w:firstRow="1" w:lastRow="0" w:firstColumn="0" w:lastColumn="0" w:oddVBand="0" w:evenVBand="0" w:oddHBand="0"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1181" w:type="dxa"/>
          </w:tcPr>
          <w:p w14:paraId="584189DC" w14:textId="0001971E" w:rsidR="00770ED0" w:rsidRDefault="00770ED0" w:rsidP="00770ED0">
            <w:r>
              <w:t>Version</w:t>
            </w:r>
          </w:p>
        </w:tc>
        <w:tc>
          <w:tcPr>
            <w:tcW w:w="1804" w:type="dxa"/>
          </w:tcPr>
          <w:p w14:paraId="65529243" w14:textId="4B71A9C2" w:rsidR="00770ED0" w:rsidRDefault="00770ED0" w:rsidP="00770ED0">
            <w:pPr>
              <w:cnfStyle w:val="100000000000" w:firstRow="1" w:lastRow="0" w:firstColumn="0" w:lastColumn="0" w:oddVBand="0" w:evenVBand="0" w:oddHBand="0" w:evenHBand="0" w:firstRowFirstColumn="0" w:firstRowLastColumn="0" w:lastRowFirstColumn="0" w:lastRowLastColumn="0"/>
            </w:pPr>
            <w:r>
              <w:t>Date</w:t>
            </w:r>
          </w:p>
        </w:tc>
        <w:tc>
          <w:tcPr>
            <w:tcW w:w="1789" w:type="dxa"/>
          </w:tcPr>
          <w:p w14:paraId="454FA0D0" w14:textId="13C6E83B" w:rsidR="00770ED0" w:rsidRDefault="00770ED0" w:rsidP="00770ED0">
            <w:pPr>
              <w:cnfStyle w:val="100000000000" w:firstRow="1" w:lastRow="0" w:firstColumn="0" w:lastColumn="0" w:oddVBand="0" w:evenVBand="0" w:oddHBand="0" w:evenHBand="0" w:firstRowFirstColumn="0" w:firstRowLastColumn="0" w:lastRowFirstColumn="0" w:lastRowLastColumn="0"/>
            </w:pPr>
            <w:r>
              <w:t>Author</w:t>
            </w:r>
          </w:p>
        </w:tc>
        <w:tc>
          <w:tcPr>
            <w:tcW w:w="5522" w:type="dxa"/>
          </w:tcPr>
          <w:p w14:paraId="2BC21046" w14:textId="50C7E6B1" w:rsidR="00770ED0" w:rsidRDefault="00770ED0" w:rsidP="00770ED0">
            <w:pPr>
              <w:cnfStyle w:val="100000000000" w:firstRow="1" w:lastRow="0" w:firstColumn="0" w:lastColumn="0" w:oddVBand="0" w:evenVBand="0" w:oddHBand="0" w:evenHBand="0" w:firstRowFirstColumn="0" w:firstRowLastColumn="0" w:lastRowFirstColumn="0" w:lastRowLastColumn="0"/>
            </w:pPr>
            <w:r>
              <w:t>Comment</w:t>
            </w:r>
          </w:p>
        </w:tc>
      </w:tr>
      <w:tr w:rsidR="00770ED0" w14:paraId="09D707E5" w14:textId="77777777" w:rsidTr="00770ED0">
        <w:tc>
          <w:tcPr>
            <w:cnfStyle w:val="001000000000" w:firstRow="0" w:lastRow="0" w:firstColumn="1" w:lastColumn="0" w:oddVBand="0" w:evenVBand="0" w:oddHBand="0" w:evenHBand="0" w:firstRowFirstColumn="0" w:firstRowLastColumn="0" w:lastRowFirstColumn="0" w:lastRowLastColumn="0"/>
            <w:tcW w:w="1181" w:type="dxa"/>
          </w:tcPr>
          <w:p w14:paraId="7768B93D" w14:textId="628A5F8D" w:rsidR="00770ED0" w:rsidRDefault="00770ED0" w:rsidP="00770ED0">
            <w:r>
              <w:t>1.0</w:t>
            </w:r>
          </w:p>
        </w:tc>
        <w:tc>
          <w:tcPr>
            <w:tcW w:w="1804" w:type="dxa"/>
          </w:tcPr>
          <w:p w14:paraId="07975EC3" w14:textId="65C53853" w:rsidR="00770ED0" w:rsidRDefault="007972D1" w:rsidP="00770ED0">
            <w:pPr>
              <w:cnfStyle w:val="000000000000" w:firstRow="0" w:lastRow="0" w:firstColumn="0" w:lastColumn="0" w:oddVBand="0" w:evenVBand="0" w:oddHBand="0" w:evenHBand="0" w:firstRowFirstColumn="0" w:firstRowLastColumn="0" w:lastRowFirstColumn="0" w:lastRowLastColumn="0"/>
            </w:pPr>
            <w:r>
              <w:t xml:space="preserve">May </w:t>
            </w:r>
            <w:r w:rsidR="00CC4B70">
              <w:t>8</w:t>
            </w:r>
            <w:r w:rsidR="00770ED0">
              <w:t>, 2016</w:t>
            </w:r>
          </w:p>
        </w:tc>
        <w:tc>
          <w:tcPr>
            <w:tcW w:w="1789" w:type="dxa"/>
          </w:tcPr>
          <w:p w14:paraId="15E76454" w14:textId="7F705702" w:rsidR="00770ED0" w:rsidRDefault="00770ED0" w:rsidP="00770ED0">
            <w:pPr>
              <w:cnfStyle w:val="000000000000" w:firstRow="0" w:lastRow="0" w:firstColumn="0" w:lastColumn="0" w:oddVBand="0" w:evenVBand="0" w:oddHBand="0" w:evenHBand="0" w:firstRowFirstColumn="0" w:firstRowLastColumn="0" w:lastRowFirstColumn="0" w:lastRowLastColumn="0"/>
            </w:pPr>
            <w:r>
              <w:t>James Howard</w:t>
            </w:r>
          </w:p>
        </w:tc>
        <w:tc>
          <w:tcPr>
            <w:tcW w:w="5522" w:type="dxa"/>
          </w:tcPr>
          <w:p w14:paraId="551B0D38" w14:textId="0414FDA4" w:rsidR="00770ED0" w:rsidRDefault="00770ED0" w:rsidP="007972D1">
            <w:pPr>
              <w:cnfStyle w:val="000000000000" w:firstRow="0" w:lastRow="0" w:firstColumn="0" w:lastColumn="0" w:oddVBand="0" w:evenVBand="0" w:oddHBand="0" w:evenHBand="0" w:firstRowFirstColumn="0" w:firstRowLastColumn="0" w:lastRowFirstColumn="0" w:lastRowLastColumn="0"/>
            </w:pPr>
            <w:r>
              <w:t xml:space="preserve">Initial </w:t>
            </w:r>
            <w:r w:rsidR="007972D1">
              <w:t>design</w:t>
            </w:r>
          </w:p>
        </w:tc>
      </w:tr>
    </w:tbl>
    <w:p w14:paraId="4D50C2D0" w14:textId="7A25CFFC" w:rsidR="00B024D5" w:rsidRDefault="00B024D5">
      <w:pPr>
        <w:spacing w:after="200" w:line="276" w:lineRule="auto"/>
        <w:rPr>
          <w:rFonts w:asciiTheme="majorHAnsi" w:hAnsiTheme="majorHAnsi"/>
          <w:caps/>
          <w:color w:val="242852" w:themeColor="text2"/>
          <w:sz w:val="32"/>
          <w:szCs w:val="32"/>
        </w:rPr>
      </w:pPr>
    </w:p>
    <w:p w14:paraId="6279CB1F" w14:textId="09C1DB55" w:rsidR="00B024D5" w:rsidRDefault="00B024D5" w:rsidP="00B024D5">
      <w:pPr>
        <w:pStyle w:val="Heading1"/>
        <w:numPr>
          <w:ilvl w:val="0"/>
          <w:numId w:val="0"/>
        </w:numPr>
        <w:ind w:left="360"/>
      </w:pPr>
      <w:r>
        <w:t xml:space="preserve">Appendix B:  </w:t>
      </w:r>
      <w:r w:rsidR="00F13248">
        <w:t xml:space="preserve">Functional </w:t>
      </w:r>
      <w:r>
        <w:t>Architecture</w:t>
      </w:r>
      <w:r w:rsidR="00EF2058">
        <w:t xml:space="preserve"> Diagram</w:t>
      </w:r>
    </w:p>
    <w:p w14:paraId="54F521C7" w14:textId="57AFB2A7" w:rsidR="00B024D5" w:rsidRPr="00B024D5" w:rsidRDefault="00B024D5" w:rsidP="00B024D5">
      <w:pPr>
        <w:jc w:val="center"/>
      </w:pPr>
      <w:r w:rsidRPr="00B024D5">
        <w:rPr>
          <w:noProof/>
          <w:lang w:eastAsia="en-US"/>
        </w:rPr>
        <w:drawing>
          <wp:inline distT="0" distB="0" distL="0" distR="0" wp14:anchorId="0A65862A" wp14:editId="5446411E">
            <wp:extent cx="5477256" cy="3877056"/>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5477256" cy="3877056"/>
                    </a:xfrm>
                    <a:prstGeom prst="rect">
                      <a:avLst/>
                    </a:prstGeom>
                  </pic:spPr>
                </pic:pic>
              </a:graphicData>
            </a:graphic>
          </wp:inline>
        </w:drawing>
      </w:r>
    </w:p>
    <w:p w14:paraId="47469E99" w14:textId="77777777" w:rsidR="00770ED0" w:rsidRPr="00770ED0" w:rsidRDefault="00770ED0" w:rsidP="00770ED0"/>
    <w:sectPr w:rsidR="00770ED0" w:rsidRPr="00770ED0">
      <w:headerReference w:type="even" r:id="rId14"/>
      <w:headerReference w:type="default" r:id="rId15"/>
      <w:footerReference w:type="even" r:id="rId16"/>
      <w:footerReference w:type="default" r:id="rId17"/>
      <w:pgSz w:w="12240" w:h="15840"/>
      <w:pgMar w:top="1080" w:right="1080" w:bottom="1080" w:left="108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4EB49C" w14:textId="77777777" w:rsidR="00A8690B" w:rsidRDefault="00A8690B">
      <w:pPr>
        <w:spacing w:after="0" w:line="240" w:lineRule="auto"/>
      </w:pPr>
      <w:r>
        <w:separator/>
      </w:r>
    </w:p>
  </w:endnote>
  <w:endnote w:type="continuationSeparator" w:id="0">
    <w:p w14:paraId="65A6C686" w14:textId="77777777" w:rsidR="00A8690B" w:rsidRDefault="00A869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Tw Cen MT">
    <w:panose1 w:val="020B0602020104020603"/>
    <w:charset w:val="00"/>
    <w:family w:val="auto"/>
    <w:pitch w:val="variable"/>
    <w:sig w:usb0="00000003" w:usb1="00000000" w:usb2="00000000" w:usb3="00000000" w:csb0="00000003" w:csb1="00000000"/>
  </w:font>
  <w:font w:name="Tahoma">
    <w:panose1 w:val="020B0604030504040204"/>
    <w:charset w:val="00"/>
    <w:family w:val="auto"/>
    <w:pitch w:val="variable"/>
    <w:sig w:usb0="E1002EFF" w:usb1="C000605B" w:usb2="00000029" w:usb3="00000000" w:csb0="000101FF" w:csb1="00000000"/>
  </w:font>
  <w:font w:name="HGPｺﾞｼｯｸE">
    <w:charset w:val="80"/>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A51E5" w14:textId="77777777" w:rsidR="00A012E9" w:rsidRDefault="00A012E9"/>
  <w:p w14:paraId="65F48B5E" w14:textId="77777777" w:rsidR="00A012E9" w:rsidRDefault="005C2B59">
    <w:pPr>
      <w:pStyle w:val="FooterEven"/>
    </w:pPr>
    <w:r>
      <w:t xml:space="preserve">Page </w:t>
    </w:r>
    <w:r>
      <w:fldChar w:fldCharType="begin"/>
    </w:r>
    <w:r>
      <w:instrText xml:space="preserve"> PAGE   \* MERGEFORMAT </w:instrText>
    </w:r>
    <w:r>
      <w:fldChar w:fldCharType="separate"/>
    </w:r>
    <w:r w:rsidR="00FF1ECE" w:rsidRPr="00FF1ECE">
      <w:rPr>
        <w:noProof/>
        <w:sz w:val="24"/>
        <w:szCs w:val="24"/>
      </w:rPr>
      <w:t>2</w:t>
    </w:r>
    <w:r>
      <w:rPr>
        <w:noProof/>
        <w:sz w:val="24"/>
        <w:szCs w:val="24"/>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99EBA2" w14:textId="77777777" w:rsidR="00A012E9" w:rsidRDefault="00A012E9"/>
  <w:p w14:paraId="6BF1817D" w14:textId="77777777" w:rsidR="00A012E9" w:rsidRDefault="005C2B59">
    <w:pPr>
      <w:pStyle w:val="FooterOdd"/>
    </w:pPr>
    <w:r>
      <w:t xml:space="preserve">Page </w:t>
    </w:r>
    <w:r>
      <w:fldChar w:fldCharType="begin"/>
    </w:r>
    <w:r>
      <w:instrText xml:space="preserve"> PAGE   \* MERGEFORMAT </w:instrText>
    </w:r>
    <w:r>
      <w:fldChar w:fldCharType="separate"/>
    </w:r>
    <w:r w:rsidR="00FF1ECE" w:rsidRPr="00FF1ECE">
      <w:rPr>
        <w:noProof/>
        <w:sz w:val="24"/>
        <w:szCs w:val="24"/>
      </w:rPr>
      <w:t>3</w:t>
    </w:r>
    <w:r>
      <w:rPr>
        <w:noProof/>
        <w:sz w:val="24"/>
        <w:szCs w:val="24"/>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B01B79" w14:textId="77777777" w:rsidR="00A8690B" w:rsidRDefault="00A8690B">
      <w:pPr>
        <w:spacing w:after="0" w:line="240" w:lineRule="auto"/>
      </w:pPr>
      <w:r>
        <w:separator/>
      </w:r>
    </w:p>
  </w:footnote>
  <w:footnote w:type="continuationSeparator" w:id="0">
    <w:p w14:paraId="26A156CC" w14:textId="77777777" w:rsidR="00A8690B" w:rsidRDefault="00A8690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7891B" w14:textId="77777777" w:rsidR="00A012E9" w:rsidRDefault="00A8690B">
    <w:pPr>
      <w:pStyle w:val="HeaderEven"/>
    </w:pPr>
    <w:sdt>
      <w:sdtPr>
        <w:alias w:val="Title"/>
        <w:id w:val="540890930"/>
        <w:dataBinding w:prefixMappings="xmlns:ns0='http://schemas.openxmlformats.org/package/2006/metadata/core-properties' xmlns:ns1='http://purl.org/dc/elements/1.1/'" w:xpath="/ns0:coreProperties[1]/ns1:title[1]" w:storeItemID="{6C3C8BC8-F283-45AE-878A-BAB7291924A1}"/>
        <w:text/>
      </w:sdtPr>
      <w:sdtEndPr/>
      <w:sdtContent>
        <w:r w:rsidR="004E680F">
          <w:t>Carme Nearspace Balloon System</w:t>
        </w:r>
      </w:sdtContent>
    </w:sdt>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1AFEE6" w14:textId="77777777" w:rsidR="00A012E9" w:rsidRDefault="00A8690B">
    <w:pPr>
      <w:pStyle w:val="HeaderOdd"/>
    </w:pPr>
    <w:sdt>
      <w:sdtPr>
        <w:alias w:val="Title"/>
        <w:id w:val="540932446"/>
        <w:dataBinding w:prefixMappings="xmlns:ns0='http://schemas.openxmlformats.org/package/2006/metadata/core-properties' xmlns:ns1='http://purl.org/dc/elements/1.1/'" w:xpath="/ns0:coreProperties[1]/ns1:title[1]" w:storeItemID="{6C3C8BC8-F283-45AE-878A-BAB7291924A1}"/>
        <w:text/>
      </w:sdtPr>
      <w:sdtEndPr/>
      <w:sdtContent>
        <w:r w:rsidR="004E680F">
          <w:t>Carme Nearspace Balloon System</w:t>
        </w:r>
      </w:sdtContent>
    </w:sdt>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nsid w:val="FFFFFF89"/>
    <w:multiLevelType w:val="singleLevel"/>
    <w:tmpl w:val="90B0502C"/>
    <w:lvl w:ilvl="0">
      <w:start w:val="1"/>
      <w:numFmt w:val="bullet"/>
      <w:lvlText w:val=""/>
      <w:lvlJc w:val="left"/>
      <w:pPr>
        <w:tabs>
          <w:tab w:val="num" w:pos="360"/>
        </w:tabs>
        <w:ind w:left="360" w:hanging="360"/>
      </w:pPr>
      <w:rPr>
        <w:rFonts w:ascii="Symbol" w:hAnsi="Symbol" w:hint="default"/>
      </w:rPr>
    </w:lvl>
  </w:abstractNum>
  <w:abstractNum w:abstractNumId="5">
    <w:nsid w:val="01A12A51"/>
    <w:multiLevelType w:val="multilevel"/>
    <w:tmpl w:val="E398C7D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629DD1"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2C880799"/>
    <w:multiLevelType w:val="hybridMultilevel"/>
    <w:tmpl w:val="B7F49C8A"/>
    <w:lvl w:ilvl="0" w:tplc="557000B0">
      <w:start w:val="1"/>
      <w:numFmt w:val="bullet"/>
      <w:pStyle w:val="List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nsid w:val="33C955DB"/>
    <w:multiLevelType w:val="multilevel"/>
    <w:tmpl w:val="5D6A3CA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3E2306E0"/>
    <w:multiLevelType w:val="hybridMultilevel"/>
    <w:tmpl w:val="8A241088"/>
    <w:lvl w:ilvl="0" w:tplc="096829C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2C011EA"/>
    <w:multiLevelType w:val="multilevel"/>
    <w:tmpl w:val="23AAAF4C"/>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70ED7142"/>
    <w:multiLevelType w:val="hybridMultilevel"/>
    <w:tmpl w:val="783E4D10"/>
    <w:lvl w:ilvl="0" w:tplc="096829C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48D235E"/>
    <w:multiLevelType w:val="hybridMultilevel"/>
    <w:tmpl w:val="FD5EC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D2962B8"/>
    <w:multiLevelType w:val="hybridMultilevel"/>
    <w:tmpl w:val="E594E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3"/>
  </w:num>
  <w:num w:numId="4">
    <w:abstractNumId w:val="3"/>
  </w:num>
  <w:num w:numId="5">
    <w:abstractNumId w:val="2"/>
  </w:num>
  <w:num w:numId="6">
    <w:abstractNumId w:val="2"/>
  </w:num>
  <w:num w:numId="7">
    <w:abstractNumId w:val="1"/>
  </w:num>
  <w:num w:numId="8">
    <w:abstractNumId w:val="1"/>
  </w:num>
  <w:num w:numId="9">
    <w:abstractNumId w:val="0"/>
  </w:num>
  <w:num w:numId="10">
    <w:abstractNumId w:val="0"/>
  </w:num>
  <w:num w:numId="11">
    <w:abstractNumId w:val="6"/>
  </w:num>
  <w:num w:numId="12">
    <w:abstractNumId w:val="7"/>
  </w:num>
  <w:num w:numId="13">
    <w:abstractNumId w:val="3"/>
  </w:num>
  <w:num w:numId="14">
    <w:abstractNumId w:val="2"/>
  </w:num>
  <w:num w:numId="15">
    <w:abstractNumId w:val="1"/>
  </w:num>
  <w:num w:numId="16">
    <w:abstractNumId w:val="0"/>
  </w:num>
  <w:num w:numId="17">
    <w:abstractNumId w:val="6"/>
  </w:num>
  <w:num w:numId="18">
    <w:abstractNumId w:val="7"/>
  </w:num>
  <w:num w:numId="19">
    <w:abstractNumId w:val="3"/>
  </w:num>
  <w:num w:numId="20">
    <w:abstractNumId w:val="2"/>
  </w:num>
  <w:num w:numId="21">
    <w:abstractNumId w:val="1"/>
  </w:num>
  <w:num w:numId="22">
    <w:abstractNumId w:val="0"/>
  </w:num>
  <w:num w:numId="23">
    <w:abstractNumId w:val="6"/>
  </w:num>
  <w:num w:numId="24">
    <w:abstractNumId w:val="5"/>
  </w:num>
  <w:num w:numId="25">
    <w:abstractNumId w:val="8"/>
  </w:num>
  <w:num w:numId="26">
    <w:abstractNumId w:val="12"/>
  </w:num>
  <w:num w:numId="27">
    <w:abstractNumId w:val="9"/>
  </w:num>
  <w:num w:numId="28">
    <w:abstractNumId w:val="11"/>
  </w:num>
  <w:num w:numId="29">
    <w:abstractNumId w:val="10"/>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4"/>
  <w:removeDateAndTime/>
  <w:attachedTemplate r:id="rId1"/>
  <w:defaultTabStop w:val="720"/>
  <w:evenAndOddHeaders/>
  <w:drawingGridHorizontalSpacing w:val="115"/>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80F"/>
    <w:rsid w:val="000251BB"/>
    <w:rsid w:val="00115340"/>
    <w:rsid w:val="00156084"/>
    <w:rsid w:val="001650DD"/>
    <w:rsid w:val="00194BEF"/>
    <w:rsid w:val="00231397"/>
    <w:rsid w:val="00252ED8"/>
    <w:rsid w:val="00256FE3"/>
    <w:rsid w:val="00265219"/>
    <w:rsid w:val="00341648"/>
    <w:rsid w:val="003A1F3E"/>
    <w:rsid w:val="004E5F03"/>
    <w:rsid w:val="004E680F"/>
    <w:rsid w:val="005210EB"/>
    <w:rsid w:val="005B4F2D"/>
    <w:rsid w:val="005C2B59"/>
    <w:rsid w:val="006F09CD"/>
    <w:rsid w:val="00770ED0"/>
    <w:rsid w:val="007779ED"/>
    <w:rsid w:val="007972D1"/>
    <w:rsid w:val="00A012E9"/>
    <w:rsid w:val="00A67CD2"/>
    <w:rsid w:val="00A8690B"/>
    <w:rsid w:val="00AE3B07"/>
    <w:rsid w:val="00B024D5"/>
    <w:rsid w:val="00B265A0"/>
    <w:rsid w:val="00C5077F"/>
    <w:rsid w:val="00CC4B70"/>
    <w:rsid w:val="00DB1CB5"/>
    <w:rsid w:val="00EE712B"/>
    <w:rsid w:val="00EF2058"/>
    <w:rsid w:val="00F13248"/>
    <w:rsid w:val="00F41AF8"/>
    <w:rsid w:val="00FF1EC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1EC9F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imes New Roman"/>
        <w:kern w:val="24"/>
        <w:sz w:val="23"/>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64" w:lineRule="auto"/>
    </w:pPr>
    <w:rPr>
      <w:lang w:eastAsia="ja-JP"/>
    </w:rPr>
  </w:style>
  <w:style w:type="paragraph" w:styleId="Heading1">
    <w:name w:val="heading 1"/>
    <w:basedOn w:val="Normal"/>
    <w:next w:val="Normal"/>
    <w:link w:val="Heading1Char"/>
    <w:uiPriority w:val="9"/>
    <w:unhideWhenUsed/>
    <w:qFormat/>
    <w:pPr>
      <w:numPr>
        <w:numId w:val="29"/>
      </w:numPr>
      <w:spacing w:before="300" w:after="80" w:line="240" w:lineRule="auto"/>
      <w:outlineLvl w:val="0"/>
    </w:pPr>
    <w:rPr>
      <w:rFonts w:asciiTheme="majorHAnsi" w:hAnsiTheme="majorHAnsi"/>
      <w:caps/>
      <w:color w:val="242852" w:themeColor="text2"/>
      <w:sz w:val="32"/>
      <w:szCs w:val="32"/>
    </w:rPr>
  </w:style>
  <w:style w:type="paragraph" w:styleId="Heading2">
    <w:name w:val="heading 2"/>
    <w:basedOn w:val="Normal"/>
    <w:next w:val="Normal"/>
    <w:link w:val="Heading2Char"/>
    <w:uiPriority w:val="9"/>
    <w:unhideWhenUsed/>
    <w:qFormat/>
    <w:pPr>
      <w:numPr>
        <w:ilvl w:val="1"/>
        <w:numId w:val="29"/>
      </w:numPr>
      <w:spacing w:before="240" w:after="80"/>
      <w:outlineLvl w:val="1"/>
    </w:pPr>
    <w:rPr>
      <w:b/>
      <w:color w:val="4A66AC" w:themeColor="accent1"/>
      <w:spacing w:val="20"/>
      <w:sz w:val="28"/>
      <w:szCs w:val="28"/>
    </w:rPr>
  </w:style>
  <w:style w:type="paragraph" w:styleId="Heading3">
    <w:name w:val="heading 3"/>
    <w:basedOn w:val="Normal"/>
    <w:next w:val="Normal"/>
    <w:link w:val="Heading3Char"/>
    <w:uiPriority w:val="9"/>
    <w:unhideWhenUsed/>
    <w:qFormat/>
    <w:pPr>
      <w:numPr>
        <w:ilvl w:val="2"/>
        <w:numId w:val="29"/>
      </w:numPr>
      <w:spacing w:before="240" w:after="60"/>
      <w:outlineLvl w:val="2"/>
    </w:pPr>
    <w:rPr>
      <w:b/>
      <w:color w:val="000000" w:themeColor="text1"/>
      <w:spacing w:val="10"/>
      <w:szCs w:val="24"/>
    </w:rPr>
  </w:style>
  <w:style w:type="paragraph" w:styleId="Heading4">
    <w:name w:val="heading 4"/>
    <w:basedOn w:val="Normal"/>
    <w:next w:val="Normal"/>
    <w:link w:val="Heading4Char"/>
    <w:uiPriority w:val="9"/>
    <w:semiHidden/>
    <w:unhideWhenUsed/>
    <w:qFormat/>
    <w:pPr>
      <w:spacing w:before="240" w:after="0"/>
      <w:outlineLvl w:val="3"/>
    </w:pPr>
    <w:rPr>
      <w:caps/>
      <w:spacing w:val="14"/>
      <w:sz w:val="22"/>
      <w:szCs w:val="22"/>
    </w:rPr>
  </w:style>
  <w:style w:type="paragraph" w:styleId="Heading5">
    <w:name w:val="heading 5"/>
    <w:basedOn w:val="Normal"/>
    <w:next w:val="Normal"/>
    <w:link w:val="Heading5Char"/>
    <w:uiPriority w:val="9"/>
    <w:semiHidden/>
    <w:unhideWhenUsed/>
    <w:qFormat/>
    <w:pPr>
      <w:spacing w:before="200" w:after="0"/>
      <w:outlineLvl w:val="4"/>
    </w:pPr>
    <w:rPr>
      <w:b/>
      <w:color w:val="242852" w:themeColor="text2"/>
      <w:spacing w:val="10"/>
      <w:szCs w:val="26"/>
    </w:rPr>
  </w:style>
  <w:style w:type="paragraph" w:styleId="Heading6">
    <w:name w:val="heading 6"/>
    <w:basedOn w:val="Normal"/>
    <w:next w:val="Normal"/>
    <w:link w:val="Heading6Char"/>
    <w:uiPriority w:val="9"/>
    <w:semiHidden/>
    <w:unhideWhenUsed/>
    <w:qFormat/>
    <w:pPr>
      <w:spacing w:after="0"/>
      <w:outlineLvl w:val="5"/>
    </w:pPr>
    <w:rPr>
      <w:b/>
      <w:color w:val="629DD1" w:themeColor="accent2"/>
      <w:spacing w:val="10"/>
    </w:rPr>
  </w:style>
  <w:style w:type="paragraph" w:styleId="Heading7">
    <w:name w:val="heading 7"/>
    <w:basedOn w:val="Normal"/>
    <w:next w:val="Normal"/>
    <w:link w:val="Heading7Char"/>
    <w:uiPriority w:val="9"/>
    <w:semiHidden/>
    <w:unhideWhenUsed/>
    <w:qFormat/>
    <w:pPr>
      <w:spacing w:after="0"/>
      <w:outlineLvl w:val="6"/>
    </w:pPr>
    <w:rPr>
      <w:smallCaps/>
      <w:color w:val="000000" w:themeColor="text1"/>
      <w:spacing w:val="10"/>
    </w:rPr>
  </w:style>
  <w:style w:type="paragraph" w:styleId="Heading8">
    <w:name w:val="heading 8"/>
    <w:basedOn w:val="Normal"/>
    <w:next w:val="Normal"/>
    <w:link w:val="Heading8Char"/>
    <w:uiPriority w:val="9"/>
    <w:semiHidden/>
    <w:unhideWhenUsed/>
    <w:qFormat/>
    <w:pPr>
      <w:spacing w:after="0"/>
      <w:outlineLvl w:val="7"/>
    </w:pPr>
    <w:rPr>
      <w:b/>
      <w:i/>
      <w:color w:val="4A66AC" w:themeColor="accent1"/>
      <w:spacing w:val="10"/>
      <w:sz w:val="24"/>
    </w:rPr>
  </w:style>
  <w:style w:type="paragraph" w:styleId="Heading9">
    <w:name w:val="heading 9"/>
    <w:basedOn w:val="Normal"/>
    <w:next w:val="Normal"/>
    <w:link w:val="Heading9Char"/>
    <w:uiPriority w:val="9"/>
    <w:semiHidden/>
    <w:unhideWhenUsed/>
    <w:qFormat/>
    <w:pPr>
      <w:spacing w:after="0"/>
      <w:outlineLvl w:val="8"/>
    </w:pPr>
    <w:rPr>
      <w:b/>
      <w:caps/>
      <w:color w:val="297FD5" w:themeColor="accent3"/>
      <w:spacing w:val="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hAnsiTheme="majorHAnsi" w:cs="Times New Roman"/>
      <w:caps/>
      <w:color w:val="242852" w:themeColor="text2"/>
      <w:sz w:val="32"/>
      <w:szCs w:val="32"/>
      <w:lang w:eastAsia="ja-JP"/>
    </w:rPr>
  </w:style>
  <w:style w:type="character" w:customStyle="1" w:styleId="Heading2Char">
    <w:name w:val="Heading 2 Char"/>
    <w:basedOn w:val="DefaultParagraphFont"/>
    <w:link w:val="Heading2"/>
    <w:uiPriority w:val="9"/>
    <w:rPr>
      <w:rFonts w:cs="Times New Roman"/>
      <w:b/>
      <w:color w:val="4A66AC" w:themeColor="accent1"/>
      <w:spacing w:val="20"/>
      <w:sz w:val="28"/>
      <w:szCs w:val="28"/>
      <w:lang w:eastAsia="ja-JP"/>
    </w:rPr>
  </w:style>
  <w:style w:type="character" w:customStyle="1" w:styleId="Heading3Char">
    <w:name w:val="Heading 3 Char"/>
    <w:basedOn w:val="DefaultParagraphFont"/>
    <w:link w:val="Heading3"/>
    <w:uiPriority w:val="9"/>
    <w:rPr>
      <w:rFonts w:cs="Times New Roman"/>
      <w:b/>
      <w:color w:val="000000" w:themeColor="text1"/>
      <w:spacing w:val="10"/>
      <w:sz w:val="23"/>
      <w:szCs w:val="24"/>
      <w:lang w:eastAsia="ja-JP"/>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rPr>
      <w:rFonts w:cs="Times New Roman"/>
      <w:sz w:val="23"/>
      <w:szCs w:val="20"/>
      <w:lang w:eastAsia="ja-JP"/>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cs="Times New Roman"/>
      <w:sz w:val="23"/>
      <w:szCs w:val="20"/>
      <w:lang w:eastAsia="ja-JP"/>
    </w:rPr>
  </w:style>
  <w:style w:type="paragraph" w:styleId="IntenseQuote">
    <w:name w:val="Intense Quote"/>
    <w:basedOn w:val="Normal"/>
    <w:link w:val="IntenseQuoteChar"/>
    <w:uiPriority w:val="30"/>
    <w:qFormat/>
    <w:pPr>
      <w:pBdr>
        <w:top w:val="double" w:sz="12" w:space="10" w:color="629DD1" w:themeColor="accent2"/>
        <w:left w:val="double" w:sz="12" w:space="10" w:color="629DD1" w:themeColor="accent2"/>
        <w:bottom w:val="double" w:sz="12" w:space="10" w:color="629DD1" w:themeColor="accent2"/>
        <w:right w:val="double" w:sz="12" w:space="10" w:color="629DD1" w:themeColor="accent2"/>
      </w:pBdr>
      <w:shd w:val="clear" w:color="auto" w:fill="FFFFFF" w:themeFill="background1"/>
      <w:spacing w:before="300" w:after="300"/>
      <w:ind w:left="720" w:right="720"/>
      <w:contextualSpacing/>
    </w:pPr>
    <w:rPr>
      <w:b/>
      <w:color w:val="629DD1" w:themeColor="accent2"/>
    </w:rPr>
  </w:style>
  <w:style w:type="character" w:customStyle="1" w:styleId="IntenseQuoteChar">
    <w:name w:val="Intense Quote Char"/>
    <w:basedOn w:val="DefaultParagraphFont"/>
    <w:link w:val="IntenseQuote"/>
    <w:uiPriority w:val="30"/>
    <w:rPr>
      <w:rFonts w:cs="Times New Roman"/>
      <w:b/>
      <w:color w:val="629DD1" w:themeColor="accent2"/>
      <w:sz w:val="23"/>
      <w:szCs w:val="20"/>
      <w:shd w:val="clear" w:color="auto" w:fill="FFFFFF" w:themeFill="background1"/>
      <w:lang w:eastAsia="ja-JP"/>
    </w:rPr>
  </w:style>
  <w:style w:type="paragraph" w:styleId="Subtitle">
    <w:name w:val="Subtitle"/>
    <w:basedOn w:val="Normal"/>
    <w:link w:val="SubtitleChar"/>
    <w:uiPriority w:val="11"/>
    <w:qFormat/>
    <w:pPr>
      <w:spacing w:after="720" w:line="240" w:lineRule="auto"/>
    </w:pPr>
    <w:rPr>
      <w:rFonts w:asciiTheme="majorHAnsi" w:hAnsiTheme="majorHAnsi"/>
      <w:b/>
      <w:caps/>
      <w:color w:val="629DD1" w:themeColor="accent2"/>
      <w:spacing w:val="50"/>
      <w:sz w:val="24"/>
      <w:szCs w:val="22"/>
    </w:rPr>
  </w:style>
  <w:style w:type="character" w:customStyle="1" w:styleId="SubtitleChar">
    <w:name w:val="Subtitle Char"/>
    <w:basedOn w:val="DefaultParagraphFont"/>
    <w:link w:val="Subtitle"/>
    <w:uiPriority w:val="11"/>
    <w:rPr>
      <w:rFonts w:asciiTheme="majorHAnsi" w:hAnsiTheme="majorHAnsi" w:cs="Times New Roman"/>
      <w:b/>
      <w:caps/>
      <w:color w:val="629DD1" w:themeColor="accent2"/>
      <w:spacing w:val="50"/>
      <w:sz w:val="24"/>
      <w:lang w:eastAsia="ja-JP"/>
    </w:rPr>
  </w:style>
  <w:style w:type="paragraph" w:styleId="Title">
    <w:name w:val="Title"/>
    <w:basedOn w:val="Normal"/>
    <w:link w:val="TitleChar"/>
    <w:uiPriority w:val="10"/>
    <w:qFormat/>
    <w:pPr>
      <w:spacing w:after="0" w:line="240" w:lineRule="auto"/>
    </w:pPr>
    <w:rPr>
      <w:color w:val="242852" w:themeColor="text2"/>
      <w:sz w:val="72"/>
      <w:szCs w:val="48"/>
    </w:rPr>
  </w:style>
  <w:style w:type="character" w:customStyle="1" w:styleId="TitleChar">
    <w:name w:val="Title Char"/>
    <w:basedOn w:val="DefaultParagraphFont"/>
    <w:link w:val="Title"/>
    <w:uiPriority w:val="10"/>
    <w:rPr>
      <w:rFonts w:cs="Times New Roman"/>
      <w:color w:val="242852" w:themeColor="text2"/>
      <w:sz w:val="72"/>
      <w:szCs w:val="48"/>
      <w:lang w:eastAsia="ja-JP"/>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styleId="BookTitle">
    <w:name w:val="Book Title"/>
    <w:basedOn w:val="DefaultParagraphFont"/>
    <w:uiPriority w:val="33"/>
    <w:qFormat/>
    <w:rPr>
      <w:rFonts w:asciiTheme="minorHAnsi" w:hAnsiTheme="minorHAnsi" w:cs="Times New Roman"/>
      <w:i/>
      <w:color w:val="242852" w:themeColor="text2"/>
      <w:sz w:val="23"/>
      <w:szCs w:val="20"/>
    </w:rPr>
  </w:style>
  <w:style w:type="paragraph" w:styleId="Caption">
    <w:name w:val="caption"/>
    <w:basedOn w:val="Normal"/>
    <w:next w:val="Normal"/>
    <w:uiPriority w:val="35"/>
    <w:unhideWhenUsed/>
    <w:rPr>
      <w:b/>
      <w:bCs/>
      <w:caps/>
      <w:sz w:val="16"/>
      <w:szCs w:val="18"/>
    </w:rPr>
  </w:style>
  <w:style w:type="character" w:styleId="Emphasis">
    <w:name w:val="Emphasis"/>
    <w:uiPriority w:val="20"/>
    <w:qFormat/>
    <w:rPr>
      <w:rFonts w:asciiTheme="minorHAnsi" w:hAnsiTheme="minorHAnsi"/>
      <w:b/>
      <w:i/>
      <w:color w:val="242852" w:themeColor="text2"/>
      <w:spacing w:val="10"/>
      <w:sz w:val="23"/>
    </w:rPr>
  </w:style>
  <w:style w:type="character" w:customStyle="1" w:styleId="Heading4Char">
    <w:name w:val="Heading 4 Char"/>
    <w:basedOn w:val="DefaultParagraphFont"/>
    <w:link w:val="Heading4"/>
    <w:uiPriority w:val="9"/>
    <w:semiHidden/>
    <w:rPr>
      <w:rFonts w:cs="Times New Roman"/>
      <w:caps/>
      <w:spacing w:val="14"/>
      <w:lang w:eastAsia="ja-JP"/>
    </w:rPr>
  </w:style>
  <w:style w:type="character" w:customStyle="1" w:styleId="Heading5Char">
    <w:name w:val="Heading 5 Char"/>
    <w:basedOn w:val="DefaultParagraphFont"/>
    <w:link w:val="Heading5"/>
    <w:uiPriority w:val="9"/>
    <w:semiHidden/>
    <w:rPr>
      <w:rFonts w:cs="Times New Roman"/>
      <w:b/>
      <w:color w:val="242852" w:themeColor="text2"/>
      <w:spacing w:val="10"/>
      <w:sz w:val="23"/>
      <w:szCs w:val="26"/>
      <w:lang w:eastAsia="ja-JP"/>
    </w:rPr>
  </w:style>
  <w:style w:type="character" w:customStyle="1" w:styleId="Heading6Char">
    <w:name w:val="Heading 6 Char"/>
    <w:basedOn w:val="DefaultParagraphFont"/>
    <w:link w:val="Heading6"/>
    <w:uiPriority w:val="9"/>
    <w:semiHidden/>
    <w:rPr>
      <w:rFonts w:cs="Times New Roman"/>
      <w:b/>
      <w:color w:val="629DD1" w:themeColor="accent2"/>
      <w:spacing w:val="10"/>
      <w:sz w:val="23"/>
      <w:szCs w:val="20"/>
      <w:lang w:eastAsia="ja-JP"/>
    </w:rPr>
  </w:style>
  <w:style w:type="character" w:customStyle="1" w:styleId="Heading7Char">
    <w:name w:val="Heading 7 Char"/>
    <w:basedOn w:val="DefaultParagraphFont"/>
    <w:link w:val="Heading7"/>
    <w:uiPriority w:val="9"/>
    <w:semiHidden/>
    <w:rPr>
      <w:rFonts w:cs="Times New Roman"/>
      <w:smallCaps/>
      <w:color w:val="000000" w:themeColor="text1"/>
      <w:spacing w:val="10"/>
      <w:sz w:val="23"/>
      <w:szCs w:val="20"/>
      <w:lang w:eastAsia="ja-JP"/>
    </w:rPr>
  </w:style>
  <w:style w:type="character" w:customStyle="1" w:styleId="Heading8Char">
    <w:name w:val="Heading 8 Char"/>
    <w:basedOn w:val="DefaultParagraphFont"/>
    <w:link w:val="Heading8"/>
    <w:uiPriority w:val="9"/>
    <w:semiHidden/>
    <w:rPr>
      <w:rFonts w:cs="Times New Roman"/>
      <w:b/>
      <w:i/>
      <w:color w:val="4A66AC" w:themeColor="accent1"/>
      <w:spacing w:val="10"/>
      <w:sz w:val="24"/>
      <w:szCs w:val="20"/>
      <w:lang w:eastAsia="ja-JP"/>
    </w:rPr>
  </w:style>
  <w:style w:type="character" w:customStyle="1" w:styleId="Heading9Char">
    <w:name w:val="Heading 9 Char"/>
    <w:basedOn w:val="DefaultParagraphFont"/>
    <w:link w:val="Heading9"/>
    <w:uiPriority w:val="9"/>
    <w:semiHidden/>
    <w:rPr>
      <w:rFonts w:cs="Times New Roman"/>
      <w:b/>
      <w:caps/>
      <w:color w:val="297FD5" w:themeColor="accent3"/>
      <w:spacing w:val="40"/>
      <w:sz w:val="20"/>
      <w:szCs w:val="20"/>
      <w:lang w:eastAsia="ja-JP"/>
    </w:rPr>
  </w:style>
  <w:style w:type="character" w:styleId="Hyperlink">
    <w:name w:val="Hyperlink"/>
    <w:basedOn w:val="DefaultParagraphFont"/>
    <w:uiPriority w:val="99"/>
    <w:unhideWhenUsed/>
    <w:rPr>
      <w:color w:val="9454C3" w:themeColor="hyperlink"/>
      <w:u w:val="single"/>
    </w:rPr>
  </w:style>
  <w:style w:type="character" w:styleId="IntenseEmphasis">
    <w:name w:val="Intense Emphasis"/>
    <w:basedOn w:val="DefaultParagraphFont"/>
    <w:uiPriority w:val="21"/>
    <w:qFormat/>
    <w:rPr>
      <w:rFonts w:asciiTheme="minorHAnsi" w:hAnsiTheme="minorHAnsi"/>
      <w:b/>
      <w:dstrike w:val="0"/>
      <w:color w:val="629DD1" w:themeColor="accent2"/>
      <w:spacing w:val="10"/>
      <w:w w:val="100"/>
      <w:kern w:val="0"/>
      <w:position w:val="0"/>
      <w:sz w:val="23"/>
      <w:vertAlign w:val="baseline"/>
    </w:rPr>
  </w:style>
  <w:style w:type="character" w:styleId="IntenseReference">
    <w:name w:val="Intense Reference"/>
    <w:basedOn w:val="DefaultParagraphFont"/>
    <w:uiPriority w:val="32"/>
    <w:qFormat/>
    <w:rPr>
      <w:rFonts w:asciiTheme="minorHAnsi" w:hAnsiTheme="minorHAnsi"/>
      <w:b/>
      <w:caps/>
      <w:color w:val="4A66AC" w:themeColor="accent1"/>
      <w:spacing w:val="10"/>
      <w:w w:val="100"/>
      <w:position w:val="0"/>
      <w:sz w:val="20"/>
      <w:szCs w:val="18"/>
      <w:u w:val="single" w:color="4A66AC" w:themeColor="accent1"/>
      <w:bdr w:val="none" w:sz="0" w:space="0" w:color="auto"/>
    </w:rPr>
  </w:style>
  <w:style w:type="paragraph" w:styleId="List">
    <w:name w:val="List"/>
    <w:basedOn w:val="Normal"/>
    <w:uiPriority w:val="99"/>
    <w:semiHidden/>
    <w:unhideWhenUsed/>
    <w:pPr>
      <w:ind w:left="360" w:hanging="360"/>
    </w:pPr>
  </w:style>
  <w:style w:type="paragraph" w:styleId="List2">
    <w:name w:val="List 2"/>
    <w:basedOn w:val="Normal"/>
    <w:uiPriority w:val="99"/>
    <w:semiHidden/>
    <w:unhideWhenUsed/>
    <w:pPr>
      <w:ind w:left="720" w:hanging="360"/>
    </w:pPr>
  </w:style>
  <w:style w:type="paragraph" w:styleId="ListBullet">
    <w:name w:val="List Bullet"/>
    <w:basedOn w:val="Normal"/>
    <w:uiPriority w:val="36"/>
    <w:unhideWhenUsed/>
    <w:qFormat/>
    <w:pPr>
      <w:numPr>
        <w:numId w:val="18"/>
      </w:numPr>
    </w:pPr>
    <w:rPr>
      <w:sz w:val="24"/>
    </w:rPr>
  </w:style>
  <w:style w:type="paragraph" w:styleId="ListBullet2">
    <w:name w:val="List Bullet 2"/>
    <w:basedOn w:val="Normal"/>
    <w:uiPriority w:val="36"/>
    <w:unhideWhenUsed/>
    <w:qFormat/>
    <w:pPr>
      <w:numPr>
        <w:numId w:val="19"/>
      </w:numPr>
    </w:pPr>
    <w:rPr>
      <w:color w:val="4A66AC" w:themeColor="accent1"/>
    </w:rPr>
  </w:style>
  <w:style w:type="paragraph" w:styleId="ListBullet3">
    <w:name w:val="List Bullet 3"/>
    <w:basedOn w:val="Normal"/>
    <w:uiPriority w:val="36"/>
    <w:unhideWhenUsed/>
    <w:qFormat/>
    <w:pPr>
      <w:numPr>
        <w:numId w:val="20"/>
      </w:numPr>
    </w:pPr>
    <w:rPr>
      <w:color w:val="629DD1" w:themeColor="accent2"/>
    </w:rPr>
  </w:style>
  <w:style w:type="paragraph" w:styleId="ListBullet4">
    <w:name w:val="List Bullet 4"/>
    <w:basedOn w:val="Normal"/>
    <w:uiPriority w:val="36"/>
    <w:unhideWhenUsed/>
    <w:qFormat/>
    <w:pPr>
      <w:numPr>
        <w:numId w:val="21"/>
      </w:numPr>
    </w:pPr>
    <w:rPr>
      <w:caps/>
      <w:spacing w:val="4"/>
    </w:rPr>
  </w:style>
  <w:style w:type="paragraph" w:styleId="ListBullet5">
    <w:name w:val="List Bullet 5"/>
    <w:basedOn w:val="Normal"/>
    <w:uiPriority w:val="36"/>
    <w:unhideWhenUsed/>
    <w:qFormat/>
    <w:pPr>
      <w:numPr>
        <w:numId w:val="22"/>
      </w:numPr>
    </w:pPr>
  </w:style>
  <w:style w:type="paragraph" w:styleId="ListParagraph">
    <w:name w:val="List Paragraph"/>
    <w:basedOn w:val="Normal"/>
    <w:uiPriority w:val="34"/>
    <w:unhideWhenUsed/>
    <w:qFormat/>
    <w:pPr>
      <w:ind w:left="720"/>
      <w:contextualSpacing/>
    </w:pPr>
  </w:style>
  <w:style w:type="numbering" w:customStyle="1" w:styleId="MedianListStyle">
    <w:name w:val="Median List Style"/>
    <w:uiPriority w:val="99"/>
    <w:pPr>
      <w:numPr>
        <w:numId w:val="11"/>
      </w:numPr>
    </w:pPr>
  </w:style>
  <w:style w:type="paragraph" w:styleId="NoSpacing">
    <w:name w:val="No Spacing"/>
    <w:basedOn w:val="Normal"/>
    <w:uiPriority w:val="99"/>
    <w:qFormat/>
    <w:pPr>
      <w:spacing w:after="0" w:line="240" w:lineRule="auto"/>
    </w:pPr>
  </w:style>
  <w:style w:type="character" w:styleId="PlaceholderText">
    <w:name w:val="Placeholder Text"/>
    <w:basedOn w:val="DefaultParagraphFont"/>
    <w:uiPriority w:val="99"/>
    <w:unhideWhenUsed/>
    <w:rPr>
      <w:color w:val="808080"/>
    </w:rPr>
  </w:style>
  <w:style w:type="paragraph" w:styleId="Quote">
    <w:name w:val="Quote"/>
    <w:basedOn w:val="Normal"/>
    <w:link w:val="QuoteChar"/>
    <w:uiPriority w:val="29"/>
    <w:qFormat/>
    <w:rPr>
      <w:i/>
      <w:smallCaps/>
      <w:color w:val="242852" w:themeColor="text2"/>
      <w:spacing w:val="6"/>
    </w:rPr>
  </w:style>
  <w:style w:type="character" w:customStyle="1" w:styleId="QuoteChar">
    <w:name w:val="Quote Char"/>
    <w:basedOn w:val="DefaultParagraphFont"/>
    <w:link w:val="Quote"/>
    <w:uiPriority w:val="29"/>
    <w:rPr>
      <w:rFonts w:cs="Times New Roman"/>
      <w:i/>
      <w:smallCaps/>
      <w:color w:val="242852" w:themeColor="text2"/>
      <w:spacing w:val="6"/>
      <w:sz w:val="23"/>
      <w:szCs w:val="20"/>
      <w:lang w:eastAsia="ja-JP"/>
    </w:rPr>
  </w:style>
  <w:style w:type="character" w:styleId="Strong">
    <w:name w:val="Strong"/>
    <w:uiPriority w:val="22"/>
    <w:qFormat/>
    <w:rPr>
      <w:rFonts w:asciiTheme="minorHAnsi" w:hAnsiTheme="minorHAnsi"/>
      <w:b/>
      <w:color w:val="629DD1" w:themeColor="accent2"/>
    </w:rPr>
  </w:style>
  <w:style w:type="character" w:styleId="SubtleEmphasis">
    <w:name w:val="Subtle Emphasis"/>
    <w:basedOn w:val="DefaultParagraphFont"/>
    <w:uiPriority w:val="19"/>
    <w:qFormat/>
    <w:rPr>
      <w:rFonts w:asciiTheme="minorHAnsi" w:hAnsiTheme="minorHAnsi"/>
      <w:i/>
      <w:sz w:val="23"/>
    </w:rPr>
  </w:style>
  <w:style w:type="character" w:styleId="SubtleReference">
    <w:name w:val="Subtle Reference"/>
    <w:basedOn w:val="DefaultParagraphFont"/>
    <w:uiPriority w:val="31"/>
    <w:qFormat/>
    <w:rPr>
      <w:rFonts w:asciiTheme="minorHAnsi" w:hAnsiTheme="minorHAnsi"/>
      <w:b/>
      <w:i/>
      <w:color w:val="242852" w:themeColor="text2"/>
      <w:sz w:val="23"/>
    </w:rPr>
  </w:style>
  <w:style w:type="table" w:styleId="TableGrid">
    <w:name w:val="Table Grid"/>
    <w:basedOn w:val="TableNormal"/>
    <w:uiPriority w:val="1"/>
    <w:pPr>
      <w:spacing w:after="0" w:line="240" w:lineRule="auto"/>
    </w:pPr>
    <w:rPr>
      <w:rFonts w:cstheme="minorHAns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Authorities">
    <w:name w:val="table of authorities"/>
    <w:basedOn w:val="Normal"/>
    <w:next w:val="Normal"/>
    <w:uiPriority w:val="99"/>
    <w:semiHidden/>
    <w:unhideWhenUsed/>
    <w:pPr>
      <w:ind w:left="220" w:hanging="220"/>
    </w:pPr>
  </w:style>
  <w:style w:type="paragraph" w:styleId="TOC1">
    <w:name w:val="toc 1"/>
    <w:basedOn w:val="Normal"/>
    <w:next w:val="Normal"/>
    <w:autoRedefine/>
    <w:uiPriority w:val="99"/>
    <w:semiHidden/>
    <w:unhideWhenUsed/>
    <w:pPr>
      <w:tabs>
        <w:tab w:val="right" w:leader="dot" w:pos="8630"/>
      </w:tabs>
      <w:spacing w:before="180" w:after="40" w:line="240" w:lineRule="auto"/>
    </w:pPr>
    <w:rPr>
      <w:b/>
      <w:caps/>
      <w:noProof/>
      <w:color w:val="242852" w:themeColor="text2"/>
    </w:rPr>
  </w:style>
  <w:style w:type="paragraph" w:styleId="TOC2">
    <w:name w:val="toc 2"/>
    <w:basedOn w:val="Normal"/>
    <w:next w:val="Normal"/>
    <w:autoRedefine/>
    <w:uiPriority w:val="99"/>
    <w:semiHidden/>
    <w:unhideWhenUsed/>
    <w:pPr>
      <w:tabs>
        <w:tab w:val="right" w:leader="dot" w:pos="8630"/>
      </w:tabs>
      <w:spacing w:after="40" w:line="240" w:lineRule="auto"/>
      <w:ind w:left="144"/>
    </w:pPr>
    <w:rPr>
      <w:noProof/>
    </w:rPr>
  </w:style>
  <w:style w:type="paragraph" w:styleId="TOC3">
    <w:name w:val="toc 3"/>
    <w:basedOn w:val="Normal"/>
    <w:next w:val="Normal"/>
    <w:autoRedefine/>
    <w:uiPriority w:val="99"/>
    <w:semiHidden/>
    <w:unhideWhenUsed/>
    <w:qFormat/>
    <w:pPr>
      <w:tabs>
        <w:tab w:val="right" w:leader="dot" w:pos="8630"/>
      </w:tabs>
      <w:spacing w:after="40" w:line="240" w:lineRule="auto"/>
      <w:ind w:left="288"/>
    </w:pPr>
    <w:rPr>
      <w:noProof/>
    </w:rPr>
  </w:style>
  <w:style w:type="paragraph" w:styleId="TOC4">
    <w:name w:val="toc 4"/>
    <w:basedOn w:val="Normal"/>
    <w:next w:val="Normal"/>
    <w:autoRedefine/>
    <w:uiPriority w:val="99"/>
    <w:semiHidden/>
    <w:unhideWhenUsed/>
    <w:qFormat/>
    <w:pPr>
      <w:tabs>
        <w:tab w:val="right" w:leader="dot" w:pos="8630"/>
      </w:tabs>
      <w:spacing w:after="40" w:line="240" w:lineRule="auto"/>
      <w:ind w:left="432"/>
    </w:pPr>
    <w:rPr>
      <w:noProof/>
    </w:rPr>
  </w:style>
  <w:style w:type="paragraph" w:styleId="TOC5">
    <w:name w:val="toc 5"/>
    <w:basedOn w:val="Normal"/>
    <w:next w:val="Normal"/>
    <w:autoRedefine/>
    <w:uiPriority w:val="99"/>
    <w:semiHidden/>
    <w:unhideWhenUsed/>
    <w:qFormat/>
    <w:pPr>
      <w:tabs>
        <w:tab w:val="right" w:leader="dot" w:pos="8630"/>
      </w:tabs>
      <w:spacing w:after="40" w:line="240" w:lineRule="auto"/>
      <w:ind w:left="576"/>
    </w:pPr>
    <w:rPr>
      <w:noProof/>
    </w:rPr>
  </w:style>
  <w:style w:type="paragraph" w:styleId="TOC6">
    <w:name w:val="toc 6"/>
    <w:basedOn w:val="Normal"/>
    <w:next w:val="Normal"/>
    <w:autoRedefine/>
    <w:uiPriority w:val="99"/>
    <w:semiHidden/>
    <w:unhideWhenUsed/>
    <w:qFormat/>
    <w:pPr>
      <w:tabs>
        <w:tab w:val="right" w:leader="dot" w:pos="8630"/>
      </w:tabs>
      <w:spacing w:after="40" w:line="240" w:lineRule="auto"/>
      <w:ind w:left="720"/>
    </w:pPr>
    <w:rPr>
      <w:noProof/>
    </w:rPr>
  </w:style>
  <w:style w:type="paragraph" w:styleId="TOC7">
    <w:name w:val="toc 7"/>
    <w:basedOn w:val="Normal"/>
    <w:next w:val="Normal"/>
    <w:autoRedefine/>
    <w:uiPriority w:val="99"/>
    <w:semiHidden/>
    <w:unhideWhenUsed/>
    <w:qFormat/>
    <w:pPr>
      <w:tabs>
        <w:tab w:val="right" w:leader="dot" w:pos="8630"/>
      </w:tabs>
      <w:spacing w:after="40" w:line="240" w:lineRule="auto"/>
      <w:ind w:left="864"/>
    </w:pPr>
    <w:rPr>
      <w:noProof/>
    </w:rPr>
  </w:style>
  <w:style w:type="paragraph" w:styleId="TOC8">
    <w:name w:val="toc 8"/>
    <w:basedOn w:val="Normal"/>
    <w:next w:val="Normal"/>
    <w:autoRedefine/>
    <w:uiPriority w:val="99"/>
    <w:semiHidden/>
    <w:unhideWhenUsed/>
    <w:qFormat/>
    <w:pPr>
      <w:tabs>
        <w:tab w:val="right" w:leader="dot" w:pos="8630"/>
      </w:tabs>
      <w:spacing w:after="40" w:line="240" w:lineRule="auto"/>
      <w:ind w:left="1008"/>
    </w:pPr>
    <w:rPr>
      <w:noProof/>
    </w:rPr>
  </w:style>
  <w:style w:type="paragraph" w:styleId="TOC9">
    <w:name w:val="toc 9"/>
    <w:basedOn w:val="Normal"/>
    <w:next w:val="Normal"/>
    <w:autoRedefine/>
    <w:uiPriority w:val="99"/>
    <w:semiHidden/>
    <w:unhideWhenUsed/>
    <w:qFormat/>
    <w:pPr>
      <w:tabs>
        <w:tab w:val="right" w:leader="dot" w:pos="8630"/>
      </w:tabs>
      <w:spacing w:after="40" w:line="240" w:lineRule="auto"/>
      <w:ind w:left="1152"/>
    </w:pPr>
    <w:rPr>
      <w:noProof/>
    </w:rPr>
  </w:style>
  <w:style w:type="paragraph" w:customStyle="1" w:styleId="Category">
    <w:name w:val="Category"/>
    <w:basedOn w:val="Normal"/>
    <w:uiPriority w:val="49"/>
    <w:pPr>
      <w:spacing w:after="0"/>
    </w:pPr>
    <w:rPr>
      <w:b/>
      <w:sz w:val="24"/>
      <w:szCs w:val="24"/>
    </w:rPr>
  </w:style>
  <w:style w:type="paragraph" w:customStyle="1" w:styleId="CompanyName">
    <w:name w:val="Company Name"/>
    <w:basedOn w:val="Normal"/>
    <w:uiPriority w:val="49"/>
    <w:pPr>
      <w:spacing w:after="0"/>
    </w:pPr>
    <w:rPr>
      <w:rFonts w:cstheme="minorHAnsi"/>
      <w:sz w:val="36"/>
      <w:szCs w:val="36"/>
    </w:rPr>
  </w:style>
  <w:style w:type="paragraph" w:customStyle="1" w:styleId="FooterEven">
    <w:name w:val="Footer Even"/>
    <w:basedOn w:val="Normal"/>
    <w:unhideWhenUsed/>
    <w:qFormat/>
    <w:pPr>
      <w:pBdr>
        <w:top w:val="single" w:sz="4" w:space="1" w:color="4A66AC" w:themeColor="accent1"/>
      </w:pBdr>
    </w:pPr>
    <w:rPr>
      <w:color w:val="242852" w:themeColor="text2"/>
      <w:sz w:val="20"/>
    </w:rPr>
  </w:style>
  <w:style w:type="paragraph" w:customStyle="1" w:styleId="FooterOdd">
    <w:name w:val="Footer Odd"/>
    <w:basedOn w:val="Normal"/>
    <w:unhideWhenUsed/>
    <w:qFormat/>
    <w:pPr>
      <w:pBdr>
        <w:top w:val="single" w:sz="4" w:space="1" w:color="4A66AC" w:themeColor="accent1"/>
      </w:pBdr>
      <w:jc w:val="right"/>
    </w:pPr>
    <w:rPr>
      <w:color w:val="242852" w:themeColor="text2"/>
      <w:sz w:val="20"/>
    </w:rPr>
  </w:style>
  <w:style w:type="paragraph" w:customStyle="1" w:styleId="HeaderEven">
    <w:name w:val="Header Even"/>
    <w:basedOn w:val="Normal"/>
    <w:unhideWhenUsed/>
    <w:qFormat/>
    <w:pPr>
      <w:pBdr>
        <w:bottom w:val="single" w:sz="4" w:space="1" w:color="4A66AC" w:themeColor="accent1"/>
      </w:pBdr>
      <w:spacing w:after="0" w:line="240" w:lineRule="auto"/>
    </w:pPr>
    <w:rPr>
      <w:rFonts w:eastAsia="Times New Roman"/>
      <w:b/>
      <w:color w:val="242852" w:themeColor="text2"/>
      <w:sz w:val="20"/>
      <w:szCs w:val="24"/>
      <w:lang w:eastAsia="ko-KR"/>
    </w:rPr>
  </w:style>
  <w:style w:type="paragraph" w:customStyle="1" w:styleId="HeaderOdd">
    <w:name w:val="Header Odd"/>
    <w:basedOn w:val="Normal"/>
    <w:unhideWhenUsed/>
    <w:qFormat/>
    <w:pPr>
      <w:pBdr>
        <w:bottom w:val="single" w:sz="4" w:space="1" w:color="4A66AC" w:themeColor="accent1"/>
      </w:pBdr>
      <w:spacing w:after="0" w:line="240" w:lineRule="auto"/>
      <w:jc w:val="right"/>
    </w:pPr>
    <w:rPr>
      <w:rFonts w:eastAsia="Times New Roman"/>
      <w:b/>
      <w:color w:val="242852" w:themeColor="text2"/>
      <w:sz w:val="20"/>
      <w:szCs w:val="24"/>
      <w:lang w:eastAsia="ko-KR"/>
    </w:rPr>
  </w:style>
  <w:style w:type="paragraph" w:customStyle="1" w:styleId="NoSpacing0">
    <w:name w:val="NoSpacing"/>
    <w:basedOn w:val="Normal"/>
    <w:qFormat/>
    <w:pPr>
      <w:framePr w:wrap="auto" w:hAnchor="page" w:xAlign="center" w:yAlign="top"/>
      <w:spacing w:after="0" w:line="240" w:lineRule="auto"/>
      <w:suppressOverlap/>
    </w:pPr>
    <w:rPr>
      <w:szCs w:val="120"/>
    </w:rPr>
  </w:style>
  <w:style w:type="table" w:styleId="GridTable2-Accent1">
    <w:name w:val="Grid Table 2 Accent 1"/>
    <w:basedOn w:val="TableNormal"/>
    <w:uiPriority w:val="47"/>
    <w:rsid w:val="00770ED0"/>
    <w:pPr>
      <w:spacing w:after="0" w:line="240" w:lineRule="auto"/>
    </w:pPr>
    <w:tblPr>
      <w:tblStyleRowBandSize w:val="1"/>
      <w:tblStyleColBandSize w:val="1"/>
      <w:tblInd w:w="0" w:type="dxa"/>
      <w:tblBorders>
        <w:top w:val="single" w:sz="2" w:space="0" w:color="90A1CF" w:themeColor="accent1" w:themeTint="99"/>
        <w:bottom w:val="single" w:sz="2" w:space="0" w:color="90A1CF" w:themeColor="accent1" w:themeTint="99"/>
        <w:insideH w:val="single" w:sz="2" w:space="0" w:color="90A1CF" w:themeColor="accent1" w:themeTint="99"/>
        <w:insideV w:val="single" w:sz="2" w:space="0" w:color="90A1CF" w:themeColor="accent1" w:themeTint="99"/>
      </w:tblBorders>
      <w:tblCellMar>
        <w:top w:w="0" w:type="dxa"/>
        <w:left w:w="108" w:type="dxa"/>
        <w:bottom w:w="0" w:type="dxa"/>
        <w:right w:w="108" w:type="dxa"/>
      </w:tblCellMar>
    </w:tblPr>
    <w:tblStylePr w:type="firstRow">
      <w:rPr>
        <w:b/>
        <w:bCs/>
      </w:rPr>
      <w:tblPr/>
      <w:tcPr>
        <w:tcBorders>
          <w:top w:val="nil"/>
          <w:bottom w:val="single" w:sz="12" w:space="0" w:color="90A1CF" w:themeColor="accent1" w:themeTint="99"/>
          <w:insideH w:val="nil"/>
          <w:insideV w:val="nil"/>
        </w:tcBorders>
        <w:shd w:val="clear" w:color="auto" w:fill="FFFFFF" w:themeFill="background1"/>
      </w:tcPr>
    </w:tblStylePr>
    <w:tblStylePr w:type="lastRow">
      <w:rPr>
        <w:b/>
        <w:bCs/>
      </w:rPr>
      <w:tblPr/>
      <w:tcPr>
        <w:tcBorders>
          <w:top w:val="double" w:sz="2" w:space="0" w:color="90A1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PlainTable1">
    <w:name w:val="Plain Table 1"/>
    <w:basedOn w:val="TableNormal"/>
    <w:uiPriority w:val="41"/>
    <w:rsid w:val="00770ED0"/>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770ED0"/>
    <w:pPr>
      <w:spacing w:after="0" w:line="240" w:lineRule="auto"/>
    </w:pPr>
    <w:tblPr>
      <w:tblStyleRowBandSize w:val="1"/>
      <w:tblStyleColBandSize w:val="1"/>
      <w:tblInd w:w="0" w:type="dxa"/>
      <w:tblBorders>
        <w:top w:val="single" w:sz="4" w:space="0" w:color="B5C0DF" w:themeColor="accent1" w:themeTint="66"/>
        <w:left w:val="single" w:sz="4" w:space="0" w:color="B5C0DF" w:themeColor="accent1" w:themeTint="66"/>
        <w:bottom w:val="single" w:sz="4" w:space="0" w:color="B5C0DF" w:themeColor="accent1" w:themeTint="66"/>
        <w:right w:val="single" w:sz="4" w:space="0" w:color="B5C0DF" w:themeColor="accent1" w:themeTint="66"/>
        <w:insideH w:val="single" w:sz="4" w:space="0" w:color="B5C0DF" w:themeColor="accent1" w:themeTint="66"/>
        <w:insideV w:val="single" w:sz="4" w:space="0" w:color="B5C0DF" w:themeColor="accent1" w:themeTint="66"/>
      </w:tblBorders>
      <w:tblCellMar>
        <w:top w:w="0" w:type="dxa"/>
        <w:left w:w="108" w:type="dxa"/>
        <w:bottom w:w="0" w:type="dxa"/>
        <w:right w:w="108" w:type="dxa"/>
      </w:tblCellMar>
    </w:tblPr>
    <w:tblStylePr w:type="firstRow">
      <w:rPr>
        <w:b/>
        <w:bCs/>
      </w:rPr>
      <w:tblPr/>
      <w:tcPr>
        <w:tcBorders>
          <w:bottom w:val="single" w:sz="12" w:space="0" w:color="90A1CF" w:themeColor="accent1" w:themeTint="99"/>
        </w:tcBorders>
      </w:tcPr>
    </w:tblStylePr>
    <w:tblStylePr w:type="lastRow">
      <w:rPr>
        <w:b/>
        <w:bCs/>
      </w:rPr>
      <w:tblPr/>
      <w:tcPr>
        <w:tcBorders>
          <w:top w:val="double" w:sz="2" w:space="0" w:color="90A1CF"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webSettings" Target="webSettings.xml"/><Relationship Id="rId20" Type="http://schemas.openxmlformats.org/officeDocument/2006/relationships/theme" Target="theme/theme1.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jpg"/><Relationship Id="rId13" Type="http://schemas.openxmlformats.org/officeDocument/2006/relationships/image" Target="media/image2.tiff"/><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glossaryDocument" Target="glossary/document.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Users/howardjp/Library/Containers/com.microsoft.Word/Data/Library/Caches/1033/TM01773070/Business%20report%20(Median%20them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9AE9B5A7295494AB5D1309F2D50E60B"/>
        <w:category>
          <w:name w:val="General"/>
          <w:gallery w:val="placeholder"/>
        </w:category>
        <w:types>
          <w:type w:val="bbPlcHdr"/>
        </w:types>
        <w:behaviors>
          <w:behavior w:val="content"/>
        </w:behaviors>
        <w:guid w:val="{B00302EB-F835-0249-8457-885EAC4BC9C6}"/>
      </w:docPartPr>
      <w:docPartBody>
        <w:p w:rsidR="004C2FF9" w:rsidRDefault="00EA26D8">
          <w:pPr>
            <w:pStyle w:val="29AE9B5A7295494AB5D1309F2D50E60B"/>
          </w:pPr>
          <w:r>
            <w:rPr>
              <w:rFonts w:asciiTheme="majorHAnsi" w:eastAsiaTheme="majorEastAsia" w:hAnsiTheme="majorHAnsi" w:cstheme="majorBidi"/>
              <w:caps/>
              <w:color w:val="44546A" w:themeColor="text2"/>
              <w:sz w:val="110"/>
              <w:szCs w:val="110"/>
            </w:rPr>
            <w:t>[Type the document title]</w:t>
          </w:r>
        </w:p>
      </w:docPartBody>
    </w:docPart>
    <w:docPart>
      <w:docPartPr>
        <w:name w:val="53E030724134744EB07FE8FE2A844599"/>
        <w:category>
          <w:name w:val="General"/>
          <w:gallery w:val="placeholder"/>
        </w:category>
        <w:types>
          <w:type w:val="bbPlcHdr"/>
        </w:types>
        <w:behaviors>
          <w:behavior w:val="content"/>
        </w:behaviors>
        <w:guid w:val="{02203A2A-B088-F040-960D-E38ADAD52A18}"/>
      </w:docPartPr>
      <w:docPartBody>
        <w:p w:rsidR="004C2FF9" w:rsidRDefault="00EA26D8">
          <w:pPr>
            <w:pStyle w:val="53E030724134744EB07FE8FE2A844599"/>
          </w:pPr>
          <w:r>
            <w:rPr>
              <w:color w:val="FFFFFF" w:themeColor="background1"/>
              <w:sz w:val="32"/>
              <w:szCs w:val="32"/>
            </w:rPr>
            <w:t>[Pick the date]</w:t>
          </w:r>
        </w:p>
      </w:docPartBody>
    </w:docPart>
    <w:docPart>
      <w:docPartPr>
        <w:name w:val="2F74F700348841458245A97C8F1719C2"/>
        <w:category>
          <w:name w:val="General"/>
          <w:gallery w:val="placeholder"/>
        </w:category>
        <w:types>
          <w:type w:val="bbPlcHdr"/>
        </w:types>
        <w:behaviors>
          <w:behavior w:val="content"/>
        </w:behaviors>
        <w:guid w:val="{3218239E-ADE3-1444-AA38-7B059AD4A69C}"/>
      </w:docPartPr>
      <w:docPartBody>
        <w:p w:rsidR="004C2FF9" w:rsidRDefault="00EA26D8">
          <w:pPr>
            <w:pStyle w:val="2F74F700348841458245A97C8F1719C2"/>
          </w:pPr>
          <w:r>
            <w:rPr>
              <w:color w:val="FFFFFF" w:themeColor="background1"/>
              <w:sz w:val="40"/>
              <w:szCs w:val="40"/>
            </w:rPr>
            <w:t>[Type the 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Tw Cen MT">
    <w:panose1 w:val="020B0602020104020603"/>
    <w:charset w:val="00"/>
    <w:family w:val="auto"/>
    <w:pitch w:val="variable"/>
    <w:sig w:usb0="00000003" w:usb1="00000000" w:usb2="00000000" w:usb3="00000000" w:csb0="00000003" w:csb1="00000000"/>
  </w:font>
  <w:font w:name="Tahoma">
    <w:panose1 w:val="020B0604030504040204"/>
    <w:charset w:val="00"/>
    <w:family w:val="auto"/>
    <w:pitch w:val="variable"/>
    <w:sig w:usb0="E1002EFF" w:usb1="C000605B" w:usb2="00000029" w:usb3="00000000" w:csb0="000101FF" w:csb1="00000000"/>
  </w:font>
  <w:font w:name="HGPｺﾞｼｯｸE">
    <w:charset w:val="80"/>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6D8"/>
    <w:rsid w:val="001A06E8"/>
    <w:rsid w:val="00242E2F"/>
    <w:rsid w:val="0028386D"/>
    <w:rsid w:val="004C2FF9"/>
    <w:rsid w:val="005F7D85"/>
    <w:rsid w:val="00813F93"/>
    <w:rsid w:val="00D62C4F"/>
    <w:rsid w:val="00EA26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unhideWhenUsed/>
    <w:qFormat/>
    <w:pPr>
      <w:spacing w:before="300" w:after="80"/>
      <w:outlineLvl w:val="0"/>
    </w:pPr>
    <w:rPr>
      <w:rFonts w:asciiTheme="majorHAnsi" w:eastAsiaTheme="minorHAnsi" w:hAnsiTheme="majorHAnsi" w:cs="Times New Roman"/>
      <w:caps/>
      <w:color w:val="44546A" w:themeColor="text2"/>
      <w:kern w:val="24"/>
      <w:sz w:val="32"/>
      <w:szCs w:val="32"/>
      <w:lang w:eastAsia="ja-JP"/>
    </w:rPr>
  </w:style>
  <w:style w:type="paragraph" w:styleId="Heading2">
    <w:name w:val="heading 2"/>
    <w:basedOn w:val="Normal"/>
    <w:next w:val="Normal"/>
    <w:link w:val="Heading2Char"/>
    <w:uiPriority w:val="9"/>
    <w:unhideWhenUsed/>
    <w:qFormat/>
    <w:pPr>
      <w:spacing w:before="240" w:after="80" w:line="264" w:lineRule="auto"/>
      <w:outlineLvl w:val="1"/>
    </w:pPr>
    <w:rPr>
      <w:rFonts w:eastAsiaTheme="minorHAnsi" w:cs="Times New Roman"/>
      <w:b/>
      <w:color w:val="5B9BD5" w:themeColor="accent1"/>
      <w:spacing w:val="20"/>
      <w:kern w:val="24"/>
      <w:sz w:val="28"/>
      <w:szCs w:val="28"/>
      <w:lang w:eastAsia="ja-JP"/>
    </w:rPr>
  </w:style>
  <w:style w:type="paragraph" w:styleId="Heading3">
    <w:name w:val="heading 3"/>
    <w:basedOn w:val="Normal"/>
    <w:next w:val="Normal"/>
    <w:link w:val="Heading3Char"/>
    <w:uiPriority w:val="9"/>
    <w:unhideWhenUsed/>
    <w:qFormat/>
    <w:pPr>
      <w:spacing w:before="240" w:after="60" w:line="264" w:lineRule="auto"/>
      <w:outlineLvl w:val="2"/>
    </w:pPr>
    <w:rPr>
      <w:rFonts w:eastAsiaTheme="minorHAnsi" w:cs="Times New Roman"/>
      <w:b/>
      <w:color w:val="000000" w:themeColor="text1"/>
      <w:spacing w:val="10"/>
      <w:kern w:val="24"/>
      <w:sz w:val="23"/>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9AE9B5A7295494AB5D1309F2D50E60B">
    <w:name w:val="29AE9B5A7295494AB5D1309F2D50E60B"/>
  </w:style>
  <w:style w:type="paragraph" w:customStyle="1" w:styleId="53E030724134744EB07FE8FE2A844599">
    <w:name w:val="53E030724134744EB07FE8FE2A844599"/>
  </w:style>
  <w:style w:type="paragraph" w:customStyle="1" w:styleId="2F74F700348841458245A97C8F1719C2">
    <w:name w:val="2F74F700348841458245A97C8F1719C2"/>
  </w:style>
  <w:style w:type="paragraph" w:customStyle="1" w:styleId="D23FD8F6D9CCCC4D9F37863DA449D6FB">
    <w:name w:val="D23FD8F6D9CCCC4D9F37863DA449D6FB"/>
  </w:style>
  <w:style w:type="paragraph" w:customStyle="1" w:styleId="11F6A8751C54004BAA95BAF166B3C0E3">
    <w:name w:val="11F6A8751C54004BAA95BAF166B3C0E3"/>
  </w:style>
  <w:style w:type="paragraph" w:customStyle="1" w:styleId="D3FAF7B991E86D49A9D527ABBD4DEE31">
    <w:name w:val="D3FAF7B991E86D49A9D527ABBD4DEE31"/>
  </w:style>
  <w:style w:type="character" w:customStyle="1" w:styleId="Heading1Char">
    <w:name w:val="Heading 1 Char"/>
    <w:basedOn w:val="DefaultParagraphFont"/>
    <w:link w:val="Heading1"/>
    <w:uiPriority w:val="9"/>
    <w:rPr>
      <w:rFonts w:asciiTheme="majorHAnsi" w:eastAsiaTheme="minorHAnsi" w:hAnsiTheme="majorHAnsi" w:cs="Times New Roman"/>
      <w:caps/>
      <w:color w:val="44546A" w:themeColor="text2"/>
      <w:kern w:val="24"/>
      <w:sz w:val="32"/>
      <w:szCs w:val="32"/>
      <w:lang w:eastAsia="ja-JP"/>
    </w:rPr>
  </w:style>
  <w:style w:type="character" w:customStyle="1" w:styleId="Heading2Char">
    <w:name w:val="Heading 2 Char"/>
    <w:basedOn w:val="DefaultParagraphFont"/>
    <w:link w:val="Heading2"/>
    <w:uiPriority w:val="9"/>
    <w:rPr>
      <w:rFonts w:eastAsiaTheme="minorHAnsi" w:cs="Times New Roman"/>
      <w:b/>
      <w:color w:val="5B9BD5" w:themeColor="accent1"/>
      <w:spacing w:val="20"/>
      <w:kern w:val="24"/>
      <w:sz w:val="28"/>
      <w:szCs w:val="28"/>
      <w:lang w:eastAsia="ja-JP"/>
    </w:rPr>
  </w:style>
  <w:style w:type="character" w:customStyle="1" w:styleId="Heading3Char">
    <w:name w:val="Heading 3 Char"/>
    <w:basedOn w:val="DefaultParagraphFont"/>
    <w:link w:val="Heading3"/>
    <w:uiPriority w:val="9"/>
    <w:rPr>
      <w:rFonts w:eastAsiaTheme="minorHAnsi" w:cs="Times New Roman"/>
      <w:b/>
      <w:color w:val="000000" w:themeColor="text1"/>
      <w:spacing w:val="10"/>
      <w:kern w:val="24"/>
      <w:sz w:val="23"/>
      <w:lang w:eastAsia="ja-JP"/>
    </w:rPr>
  </w:style>
  <w:style w:type="paragraph" w:styleId="IntenseQuote">
    <w:name w:val="Intense Quote"/>
    <w:basedOn w:val="Normal"/>
    <w:link w:val="IntenseQuoteChar"/>
    <w:uiPriority w:val="30"/>
    <w:qFormat/>
    <w:pPr>
      <w:pBdr>
        <w:top w:val="double" w:sz="12" w:space="10" w:color="ED7D31" w:themeColor="accent2"/>
        <w:left w:val="double" w:sz="12" w:space="10" w:color="ED7D31" w:themeColor="accent2"/>
        <w:bottom w:val="double" w:sz="12" w:space="10" w:color="ED7D31" w:themeColor="accent2"/>
        <w:right w:val="double" w:sz="12" w:space="10" w:color="ED7D31" w:themeColor="accent2"/>
      </w:pBdr>
      <w:shd w:val="clear" w:color="auto" w:fill="FFFFFF" w:themeFill="background1"/>
      <w:spacing w:before="300" w:after="300" w:line="264" w:lineRule="auto"/>
      <w:ind w:left="720" w:right="720"/>
      <w:contextualSpacing/>
    </w:pPr>
    <w:rPr>
      <w:rFonts w:eastAsiaTheme="minorHAnsi" w:cs="Times New Roman"/>
      <w:b/>
      <w:color w:val="ED7D31" w:themeColor="accent2"/>
      <w:kern w:val="24"/>
      <w:sz w:val="23"/>
      <w:szCs w:val="20"/>
      <w:lang w:eastAsia="ja-JP"/>
    </w:rPr>
  </w:style>
  <w:style w:type="character" w:customStyle="1" w:styleId="IntenseQuoteChar">
    <w:name w:val="Intense Quote Char"/>
    <w:basedOn w:val="DefaultParagraphFont"/>
    <w:link w:val="IntenseQuote"/>
    <w:uiPriority w:val="30"/>
    <w:rPr>
      <w:rFonts w:eastAsiaTheme="minorHAnsi" w:cs="Times New Roman"/>
      <w:b/>
      <w:color w:val="ED7D31" w:themeColor="accent2"/>
      <w:kern w:val="24"/>
      <w:sz w:val="23"/>
      <w:szCs w:val="20"/>
      <w:shd w:val="clear" w:color="auto" w:fill="FFFFFF" w:themeFill="background1"/>
      <w:lang w:eastAsia="ja-JP"/>
    </w:rPr>
  </w:style>
  <w:style w:type="paragraph" w:customStyle="1" w:styleId="B07EFA93803D8446B7378B60E4717CB1">
    <w:name w:val="B07EFA93803D8446B7378B60E4717CB1"/>
  </w:style>
  <w:style w:type="paragraph" w:customStyle="1" w:styleId="6E092BBE4BA47C49AA0F77740ABDC100">
    <w:name w:val="6E092BBE4BA47C49AA0F77740ABDC1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_rels/theme1.xml.rels><?xml version="1.0" encoding="UTF-8" standalone="yes"?>
<Relationships xmlns="http://schemas.openxmlformats.org/package/2006/relationships"><Relationship Id="rId1" Type="http://schemas.openxmlformats.org/officeDocument/2006/relationships/image" Target="../media/image3.jpeg"/><Relationship Id="rId2" Type="http://schemas.openxmlformats.org/officeDocument/2006/relationships/image" Target="../media/image4.jpeg"/></Relationships>
</file>

<file path=word/theme/theme1.xml><?xml version="1.0" encoding="utf-8"?>
<a:theme xmlns:a="http://schemas.openxmlformats.org/drawingml/2006/main" name="Median">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2016-05-08T00:00:00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101808877</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2009-11-16T20:50:00+00:00</IntlLangReviewDate>
    <PublishStatusLookup xmlns="4873beb7-5857-4685-be1f-d57550cc96cc">
      <Value>552332</Value>
      <Value>1303679</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2009-11-16T20:50:00+00:00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Community</AcquiredFrom>
    <AssetStart xmlns="4873beb7-5857-4685-be1f-d57550cc96cc">2009-11-16T20:43:53+00:00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TP101808877</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2009-11-16T20:50:00+00:00</HandoffToMSDN>
    <PlannedPubDate xmlns="4873beb7-5857-4685-be1f-d57550cc96cc">2009-11-16T20:50:00+00:00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17236</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2B5EB3E-6F92-4073-AC97-174A32E53D4A}">
  <ds:schemaRefs>
    <ds:schemaRef ds:uri="http://schemas.microsoft.com/sharepoint/v3/contenttype/forms"/>
  </ds:schemaRefs>
</ds:datastoreItem>
</file>

<file path=customXml/itemProps3.xml><?xml version="1.0" encoding="utf-8"?>
<ds:datastoreItem xmlns:ds="http://schemas.openxmlformats.org/officeDocument/2006/customXml" ds:itemID="{6840C918-80C0-40C8-9D86-0A61C935BB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F2E2850-72C4-46E1-8B9E-0B3648AB41EB}">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00D242DE-FD3E-4AF6-B22B-0478C246FE4F}">
  <ds:schemaRefs>
    <ds:schemaRef ds:uri="http://schemas.microsoft.com/office/2009/outspace/metadata"/>
  </ds:schemaRefs>
</ds:datastoreItem>
</file>

<file path=docProps/app.xml><?xml version="1.0" encoding="utf-8"?>
<Properties xmlns="http://schemas.openxmlformats.org/officeDocument/2006/extended-properties" xmlns:vt="http://schemas.openxmlformats.org/officeDocument/2006/docPropsVTypes">
  <Template>Business report (Median theme).dotx</Template>
  <TotalTime>56</TotalTime>
  <Pages>4</Pages>
  <Words>616</Words>
  <Characters>3512</Characters>
  <Application>Microsoft Macintosh Word</Application>
  <DocSecurity>0</DocSecurity>
  <Lines>29</Lines>
  <Paragraphs>8</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Carme Nearspace Balloon System</vt:lpstr>
      <vt:lpstr>Introduction</vt:lpstr>
      <vt:lpstr>    Purpose</vt:lpstr>
      <vt:lpstr>    Project </vt:lpstr>
      <vt:lpstr>    Features</vt:lpstr>
      <vt:lpstr>    References</vt:lpstr>
      <vt:lpstr>Architecture</vt:lpstr>
      <vt:lpstr>Design Alternatives</vt:lpstr>
      <vt:lpstr>    Option 1</vt:lpstr>
      <vt:lpstr>        Parts List</vt:lpstr>
      <vt:lpstr>        Architectural Notes</vt:lpstr>
      <vt:lpstr>    Option 2</vt:lpstr>
      <vt:lpstr>        Parts List</vt:lpstr>
      <vt:lpstr>        Architectural Notes</vt:lpstr>
      <vt:lpstr>    Option 3</vt:lpstr>
      <vt:lpstr>        Parts List</vt:lpstr>
      <vt:lpstr>        Architectural Notes</vt:lpstr>
      <vt:lpstr>Appendix A:  Revision History</vt:lpstr>
      <vt:lpstr>Appendix B:  Architecture</vt:lpstr>
    </vt:vector>
  </TitlesOfParts>
  <Company/>
  <LinksUpToDate>false</LinksUpToDate>
  <CharactersWithSpaces>4120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Carme Nearspace Balloon System</dc:title>
  <dc:subject>Design Alternatives</dc:subject>
  <dc:creator>James P. Howard, II</dc:creator>
  <cp:lastModifiedBy>James P. Howard, II</cp:lastModifiedBy>
  <cp:revision>21</cp:revision>
  <cp:lastPrinted>2016-04-29T03:05:00Z</cp:lastPrinted>
  <dcterms:created xsi:type="dcterms:W3CDTF">2016-04-28T01:40:00Z</dcterms:created>
  <dcterms:modified xsi:type="dcterms:W3CDTF">2016-05-09T02:44:00Z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